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FB7F7" w14:textId="09749377" w:rsidR="00E20975" w:rsidRDefault="00A76BBB">
      <w:pPr>
        <w:pStyle w:val="Title"/>
      </w:pPr>
      <w:r>
        <w:t>ICIS 2026 Lisbon Title</w:t>
      </w:r>
    </w:p>
    <w:p w14:paraId="29B13145" w14:textId="2748AA5D" w:rsidR="00E20975" w:rsidRDefault="009005A1">
      <w:pPr>
        <w:pBdr>
          <w:top w:val="nil"/>
          <w:left w:val="nil"/>
          <w:bottom w:val="nil"/>
          <w:right w:val="nil"/>
          <w:between w:val="nil"/>
        </w:pBdr>
        <w:jc w:val="center"/>
        <w:rPr>
          <w:i/>
          <w:iCs/>
          <w:color w:val="000000"/>
          <w:sz w:val="24"/>
          <w:szCs w:val="24"/>
        </w:rPr>
      </w:pPr>
      <w:r>
        <w:rPr>
          <w:i/>
          <w:iCs/>
          <w:color w:val="000000"/>
          <w:sz w:val="24"/>
          <w:szCs w:val="24"/>
        </w:rPr>
        <w:t>Arts- and Culture-based Artefacts</w:t>
      </w:r>
      <w:r w:rsidR="00A76BBB">
        <w:rPr>
          <w:i/>
          <w:iCs/>
          <w:color w:val="000000"/>
          <w:sz w:val="24"/>
          <w:szCs w:val="24"/>
        </w:rPr>
        <w:t xml:space="preserve"> </w:t>
      </w:r>
    </w:p>
    <w:p w14:paraId="0DBBFE8C" w14:textId="62A99B28" w:rsidR="00E20975" w:rsidRDefault="00A76BBB" w:rsidP="009005A1">
      <w:pPr>
        <w:jc w:val="center"/>
        <w:rPr>
          <w:b/>
          <w:bCs/>
          <w:color w:val="FF0000"/>
          <w:sz w:val="28"/>
          <w:szCs w:val="28"/>
        </w:rPr>
      </w:pPr>
      <w:bookmarkStart w:id="0" w:name="_heading=h.gjdgxs" w:colFirst="0" w:colLast="0"/>
      <w:bookmarkEnd w:id="0"/>
      <w:r>
        <w:rPr>
          <w:b/>
          <w:bCs/>
          <w:color w:val="FF0000"/>
          <w:sz w:val="28"/>
          <w:szCs w:val="28"/>
        </w:rPr>
        <w:t>&lt;&lt;&lt;Authors SHOULD NOT BE in the file</w:t>
      </w:r>
      <w:r w:rsidR="009005A1">
        <w:rPr>
          <w:b/>
          <w:bCs/>
          <w:color w:val="FF0000"/>
          <w:sz w:val="28"/>
          <w:szCs w:val="28"/>
        </w:rPr>
        <w:t>&gt;&gt;&gt;</w:t>
      </w:r>
    </w:p>
    <w:p w14:paraId="0020EDDC" w14:textId="1584C1D0" w:rsidR="00E20975" w:rsidRDefault="009005A1">
      <w:pPr>
        <w:pStyle w:val="Heading1"/>
      </w:pPr>
      <w:r>
        <w:t>Proof-of-Concept Submission</w:t>
      </w:r>
    </w:p>
    <w:p w14:paraId="0A51B41B" w14:textId="10609810" w:rsidR="00E20975" w:rsidRDefault="009005A1">
      <w:r>
        <w:rPr>
          <w:b/>
          <w:bCs/>
        </w:rPr>
        <w:t>First Round</w:t>
      </w:r>
      <w:r>
        <w:t xml:space="preserve">: </w:t>
      </w:r>
      <w:r w:rsidR="00A76BBB">
        <w:t>We ask that authors follow these basic guidelines when submitting to ICIS</w:t>
      </w:r>
      <w:r>
        <w:t xml:space="preserve"> for the call for arts- and culture-based artefacts</w:t>
      </w:r>
      <w:r w:rsidR="00A76BBB">
        <w:t xml:space="preserve">. In essence, you should format your </w:t>
      </w:r>
      <w:r>
        <w:t xml:space="preserve">proof-of-concept submission </w:t>
      </w:r>
      <w:r w:rsidR="00A76BBB">
        <w:t>exactly like this document. The easiest way to use this template is to replace the placeholder content with your own material.</w:t>
      </w:r>
    </w:p>
    <w:p w14:paraId="7B771ADA" w14:textId="65BCFEC6" w:rsidR="00E20975" w:rsidRDefault="009005A1">
      <w:pPr>
        <w:pStyle w:val="Heading1"/>
      </w:pPr>
      <w:r>
        <w:t>Artefact Submission</w:t>
      </w:r>
    </w:p>
    <w:p w14:paraId="5AF76E7F" w14:textId="42592A0B" w:rsidR="009005A1" w:rsidRPr="009005A1" w:rsidRDefault="009005A1" w:rsidP="009005A1">
      <w:r w:rsidRPr="009005A1">
        <w:rPr>
          <w:b/>
          <w:bCs/>
        </w:rPr>
        <w:t>Second Round</w:t>
      </w:r>
      <w:r>
        <w:t xml:space="preserve">: If your proof-of-concept submission is accepted, your </w:t>
      </w:r>
      <w:r w:rsidR="00D03E5B">
        <w:t>second-round</w:t>
      </w:r>
      <w:r>
        <w:t xml:space="preserve"> submission </w:t>
      </w:r>
      <w:r w:rsidR="00D03E5B">
        <w:t>focuses</w:t>
      </w:r>
      <w:r>
        <w:t xml:space="preserve"> on the a</w:t>
      </w:r>
      <w:r w:rsidRPr="009005A1">
        <w:t xml:space="preserve">rtefact </w:t>
      </w:r>
      <w:r>
        <w:t>itself</w:t>
      </w:r>
      <w:r w:rsidRPr="009005A1">
        <w:t xml:space="preserve"> (any digital format submission): images, video, audio, scripts, sketches, or links sufficient for review. Please detail step-by-step (up to 3 A4 pages) the artefact in relation to your description in the </w:t>
      </w:r>
      <w:r w:rsidR="00865D9F" w:rsidRPr="009005A1">
        <w:t>first-round</w:t>
      </w:r>
      <w:r w:rsidRPr="009005A1">
        <w:t xml:space="preserve"> submission.  </w:t>
      </w:r>
    </w:p>
    <w:p w14:paraId="6156D474" w14:textId="77777777" w:rsidR="009005A1" w:rsidRPr="009005A1" w:rsidRDefault="009005A1" w:rsidP="009005A1">
      <w:pPr>
        <w:spacing w:after="0"/>
        <w:jc w:val="left"/>
        <w:rPr>
          <w:rFonts w:ascii="Times New Roman" w:eastAsia="Times New Roman" w:hAnsi="Times New Roman" w:cs="Times New Roman"/>
          <w:sz w:val="24"/>
          <w:szCs w:val="24"/>
          <w:lang w:val="en-SE" w:eastAsia="en-GB"/>
        </w:rPr>
      </w:pPr>
    </w:p>
    <w:p w14:paraId="081928B0" w14:textId="5B214992" w:rsidR="00E20975" w:rsidRDefault="00A76BBB">
      <w:r>
        <w:t>Please ensure your manuscript complies with the following instructions:</w:t>
      </w:r>
    </w:p>
    <w:p w14:paraId="483AAEF8" w14:textId="77777777" w:rsidR="00E20975" w:rsidRDefault="00A76BBB">
      <w:pPr>
        <w:numPr>
          <w:ilvl w:val="0"/>
          <w:numId w:val="2"/>
        </w:numPr>
        <w:pBdr>
          <w:top w:val="nil"/>
          <w:left w:val="nil"/>
          <w:bottom w:val="nil"/>
          <w:right w:val="nil"/>
          <w:between w:val="nil"/>
        </w:pBdr>
        <w:spacing w:after="0"/>
      </w:pPr>
      <w:r>
        <w:rPr>
          <w:color w:val="000000"/>
        </w:rPr>
        <w:t>Line spacing should be single (exactly 1.0);</w:t>
      </w:r>
    </w:p>
    <w:p w14:paraId="0E57416E" w14:textId="77777777" w:rsidR="00E20975" w:rsidRDefault="00A76BBB">
      <w:pPr>
        <w:numPr>
          <w:ilvl w:val="0"/>
          <w:numId w:val="2"/>
        </w:numPr>
        <w:pBdr>
          <w:top w:val="nil"/>
          <w:left w:val="nil"/>
          <w:bottom w:val="nil"/>
          <w:right w:val="nil"/>
          <w:between w:val="nil"/>
        </w:pBdr>
        <w:spacing w:after="0"/>
      </w:pPr>
      <w:r>
        <w:rPr>
          <w:color w:val="000000"/>
        </w:rPr>
        <w:t>Margins should be 1 inch (2.54 cm);</w:t>
      </w:r>
    </w:p>
    <w:p w14:paraId="4475CA90" w14:textId="77777777" w:rsidR="00E20975" w:rsidRDefault="00A76BBB">
      <w:pPr>
        <w:numPr>
          <w:ilvl w:val="0"/>
          <w:numId w:val="2"/>
        </w:numPr>
        <w:pBdr>
          <w:top w:val="nil"/>
          <w:left w:val="nil"/>
          <w:bottom w:val="nil"/>
          <w:right w:val="nil"/>
          <w:between w:val="nil"/>
        </w:pBdr>
        <w:spacing w:after="0"/>
      </w:pPr>
      <w:r>
        <w:rPr>
          <w:color w:val="000000"/>
        </w:rPr>
        <w:t xml:space="preserve">Do </w:t>
      </w:r>
      <w:r>
        <w:rPr>
          <w:b/>
          <w:bCs/>
          <w:color w:val="000000"/>
        </w:rPr>
        <w:t>not</w:t>
      </w:r>
      <w:r>
        <w:rPr>
          <w:color w:val="000000"/>
        </w:rPr>
        <w:t xml:space="preserve"> change character or word spacing;</w:t>
      </w:r>
    </w:p>
    <w:p w14:paraId="75E8D997" w14:textId="77777777" w:rsidR="00E20975" w:rsidRDefault="00A76BBB">
      <w:pPr>
        <w:numPr>
          <w:ilvl w:val="0"/>
          <w:numId w:val="2"/>
        </w:numPr>
        <w:pBdr>
          <w:top w:val="nil"/>
          <w:left w:val="nil"/>
          <w:bottom w:val="nil"/>
          <w:right w:val="nil"/>
          <w:between w:val="nil"/>
        </w:pBdr>
        <w:spacing w:after="0"/>
      </w:pPr>
      <w:r>
        <w:rPr>
          <w:color w:val="000000"/>
        </w:rPr>
        <w:t xml:space="preserve">Please do </w:t>
      </w:r>
      <w:r>
        <w:rPr>
          <w:b/>
          <w:bCs/>
          <w:color w:val="000000"/>
        </w:rPr>
        <w:t>not</w:t>
      </w:r>
      <w:r>
        <w:rPr>
          <w:color w:val="000000"/>
        </w:rPr>
        <w:t xml:space="preserve"> use double spaces between sentences – this is a tradition no longer necessary on modern word processors;</w:t>
      </w:r>
    </w:p>
    <w:p w14:paraId="00F0698D" w14:textId="77777777" w:rsidR="00E20975" w:rsidRDefault="00A76BBB">
      <w:pPr>
        <w:numPr>
          <w:ilvl w:val="0"/>
          <w:numId w:val="2"/>
        </w:numPr>
        <w:pBdr>
          <w:top w:val="nil"/>
          <w:left w:val="nil"/>
          <w:bottom w:val="nil"/>
          <w:right w:val="nil"/>
          <w:between w:val="nil"/>
        </w:pBdr>
        <w:spacing w:after="0"/>
      </w:pPr>
      <w:r>
        <w:rPr>
          <w:color w:val="000000"/>
        </w:rPr>
        <w:t>Please do not edit the styles in this template;</w:t>
      </w:r>
    </w:p>
    <w:p w14:paraId="220DE4B8" w14:textId="77777777" w:rsidR="00E20975" w:rsidRDefault="00A76BBB">
      <w:pPr>
        <w:numPr>
          <w:ilvl w:val="0"/>
          <w:numId w:val="2"/>
        </w:numPr>
        <w:pBdr>
          <w:top w:val="nil"/>
          <w:left w:val="nil"/>
          <w:bottom w:val="nil"/>
          <w:right w:val="nil"/>
          <w:between w:val="nil"/>
        </w:pBdr>
      </w:pPr>
      <w:r>
        <w:rPr>
          <w:color w:val="000000"/>
        </w:rPr>
        <w:t xml:space="preserve">Please ensure all text is justified, not “ragged” </w:t>
      </w:r>
      <w:proofErr w:type="gramStart"/>
      <w:r>
        <w:rPr>
          <w:color w:val="000000"/>
        </w:rPr>
        <w:t>( =</w:t>
      </w:r>
      <w:proofErr w:type="gramEnd"/>
      <w:r>
        <w:rPr>
          <w:color w:val="000000"/>
        </w:rPr>
        <w:t xml:space="preserve"> left-aligned).</w:t>
      </w:r>
    </w:p>
    <w:p w14:paraId="0A0C3DEA" w14:textId="77777777" w:rsidR="00E20975" w:rsidRDefault="00A76BBB">
      <w:r>
        <w:t>Non-compliance of these instructions may lead to desk rejection of your paper.</w:t>
      </w:r>
    </w:p>
    <w:p w14:paraId="12AFFB89" w14:textId="77777777" w:rsidR="00E20975" w:rsidRDefault="00A76BBB">
      <w:pPr>
        <w:pStyle w:val="Heading1"/>
      </w:pPr>
      <w:r>
        <w:t xml:space="preserve">Length </w:t>
      </w:r>
      <w:r>
        <w:tab/>
      </w:r>
    </w:p>
    <w:p w14:paraId="04517779" w14:textId="56FE81D4" w:rsidR="00E20975" w:rsidRDefault="009005A1">
      <w:r>
        <w:t>First</w:t>
      </w:r>
      <w:r w:rsidR="00583048">
        <w:t>-r</w:t>
      </w:r>
      <w:r>
        <w:t>ound submission is up to 1000 words. Second Round submission is 3 A4 pages that are added to the first</w:t>
      </w:r>
      <w:r w:rsidR="00583048">
        <w:t>-</w:t>
      </w:r>
      <w:r>
        <w:t>round submission</w:t>
      </w:r>
      <w:r w:rsidR="00A76BBB">
        <w:t xml:space="preserve">. </w:t>
      </w:r>
      <w:r w:rsidR="00A76BBB">
        <w:rPr>
          <w:b/>
          <w:bCs/>
        </w:rPr>
        <w:t>Any submission that exceeds page length limits will be rejected without review</w:t>
      </w:r>
      <w:r w:rsidR="00A76BBB">
        <w:t>.</w:t>
      </w:r>
    </w:p>
    <w:p w14:paraId="1131862E" w14:textId="77777777" w:rsidR="00E20975" w:rsidRDefault="00A76BBB">
      <w:pPr>
        <w:pStyle w:val="Heading2"/>
      </w:pPr>
      <w:r>
        <w:t>Inserting Images</w:t>
      </w:r>
    </w:p>
    <w:p w14:paraId="33F5601D" w14:textId="77777777" w:rsidR="00E20975" w:rsidRDefault="00A76BBB">
      <w:r>
        <w:t>Occasionally MS Word generates larger-than-necessary PDF files when images inserted into the document are manipulated in MS Word. To minimize this problem, use an image editing tool to resize the image at the appropriate printing resolution (usually 300 dpi), and then insert the image into Word using Insert | Picture | From File...</w:t>
      </w:r>
    </w:p>
    <w:p w14:paraId="6775045C" w14:textId="77777777" w:rsidR="00E20975" w:rsidRDefault="00A76BBB">
      <w:r>
        <w:t>As indicated in Figure 1, using tables to hold places can work very well in Word. If you want to copy a figure from another application (such as PowerPoint) and then paste to the place where you want your figure to be, make sure that (1) the figure stays in the position, and (2) it does not take up too much space. You can ensure the former by double clicking the figure, then go to “Layout” tab, and select “In line with text.” To ensure the latter, use “Paste Special,” then select “Picture.” You can resize the figure to your desired size once it is pasted.</w:t>
      </w:r>
    </w:p>
    <w:p w14:paraId="0F3536BC" w14:textId="77777777" w:rsidR="00E20975" w:rsidRDefault="00E20975"/>
    <w:tbl>
      <w:tblPr>
        <w:tblStyle w:val="a3"/>
        <w:tblW w:w="48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60"/>
      </w:tblGrid>
      <w:tr w:rsidR="00E20975" w14:paraId="0E330190" w14:textId="77777777">
        <w:trPr>
          <w:jc w:val="center"/>
        </w:trPr>
        <w:tc>
          <w:tcPr>
            <w:tcW w:w="4860" w:type="dxa"/>
          </w:tcPr>
          <w:p w14:paraId="078180B3" w14:textId="77777777" w:rsidR="00E20975" w:rsidRDefault="00A76BBB">
            <w:r>
              <w:rPr>
                <w:noProof/>
              </w:rPr>
              <w:lastRenderedPageBreak/>
              <w:drawing>
                <wp:inline distT="0" distB="0" distL="0" distR="0" wp14:anchorId="1A009275" wp14:editId="22FF5E8F">
                  <wp:extent cx="2743200" cy="2059305"/>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743200" cy="2059305"/>
                          </a:xfrm>
                          <a:prstGeom prst="rect">
                            <a:avLst/>
                          </a:prstGeom>
                          <a:ln/>
                        </pic:spPr>
                      </pic:pic>
                    </a:graphicData>
                  </a:graphic>
                </wp:inline>
              </w:drawing>
            </w:r>
          </w:p>
        </w:tc>
      </w:tr>
      <w:tr w:rsidR="00E20975" w14:paraId="18C99861" w14:textId="77777777">
        <w:trPr>
          <w:jc w:val="center"/>
        </w:trPr>
        <w:tc>
          <w:tcPr>
            <w:tcW w:w="4860" w:type="dxa"/>
          </w:tcPr>
          <w:p w14:paraId="55CF9D12" w14:textId="77777777" w:rsidR="00E20975" w:rsidRDefault="00A76BBB">
            <w:pPr>
              <w:pBdr>
                <w:top w:val="nil"/>
                <w:left w:val="nil"/>
                <w:bottom w:val="nil"/>
                <w:right w:val="nil"/>
                <w:between w:val="nil"/>
              </w:pBdr>
              <w:spacing w:before="120"/>
              <w:jc w:val="center"/>
              <w:rPr>
                <w:b/>
                <w:bCs/>
                <w:color w:val="000000"/>
              </w:rPr>
            </w:pPr>
            <w:r>
              <w:rPr>
                <w:b/>
                <w:bCs/>
                <w:color w:val="000000"/>
              </w:rPr>
              <w:t>Figure 1.  Modified Research Model</w:t>
            </w:r>
          </w:p>
        </w:tc>
      </w:tr>
    </w:tbl>
    <w:p w14:paraId="08E776BE" w14:textId="77777777" w:rsidR="00E20975" w:rsidRDefault="00A76BBB">
      <w:pPr>
        <w:pStyle w:val="Heading2"/>
      </w:pPr>
      <w:r>
        <w:t>Table Style</w:t>
      </w:r>
    </w:p>
    <w:p w14:paraId="32C2FEA9" w14:textId="77777777" w:rsidR="00E20975" w:rsidRDefault="00A76BBB">
      <w:r>
        <w:t>Inserting a table in the text can work well. You may want to adjust the vertical spacing of the text in the tables. (In Word, use Format | Paragraph… and then the Line and Page Breaks tab. Generally, text in each field of a table will look better if it has equal amounts of spacing above and below it, as in Table 1.)</w:t>
      </w:r>
    </w:p>
    <w:tbl>
      <w:tblPr>
        <w:tblStyle w:val="a4"/>
        <w:tblW w:w="48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72"/>
        <w:gridCol w:w="1680"/>
        <w:gridCol w:w="1608"/>
      </w:tblGrid>
      <w:tr w:rsidR="00E20975" w14:paraId="038754D9" w14:textId="77777777">
        <w:trPr>
          <w:jc w:val="center"/>
        </w:trPr>
        <w:tc>
          <w:tcPr>
            <w:tcW w:w="1572" w:type="dxa"/>
            <w:tcBorders>
              <w:top w:val="single" w:sz="4" w:space="0" w:color="000000"/>
            </w:tcBorders>
          </w:tcPr>
          <w:p w14:paraId="7DB0769A" w14:textId="77777777" w:rsidR="00E20975" w:rsidRDefault="00E20975">
            <w:pPr>
              <w:keepLines/>
              <w:pBdr>
                <w:top w:val="nil"/>
                <w:left w:val="nil"/>
                <w:bottom w:val="nil"/>
                <w:right w:val="nil"/>
                <w:between w:val="nil"/>
              </w:pBdr>
              <w:spacing w:before="40" w:after="40"/>
              <w:jc w:val="left"/>
              <w:rPr>
                <w:color w:val="000000"/>
              </w:rPr>
            </w:pPr>
          </w:p>
        </w:tc>
        <w:tc>
          <w:tcPr>
            <w:tcW w:w="1680" w:type="dxa"/>
            <w:tcBorders>
              <w:top w:val="single" w:sz="4" w:space="0" w:color="000000"/>
            </w:tcBorders>
          </w:tcPr>
          <w:p w14:paraId="75C2F0A5" w14:textId="77777777" w:rsidR="00E20975" w:rsidRDefault="00A76BBB">
            <w:pPr>
              <w:keepLines/>
              <w:pBdr>
                <w:top w:val="nil"/>
                <w:left w:val="nil"/>
                <w:bottom w:val="nil"/>
                <w:right w:val="nil"/>
                <w:between w:val="nil"/>
              </w:pBdr>
              <w:spacing w:before="40" w:after="40"/>
              <w:jc w:val="left"/>
              <w:rPr>
                <w:color w:val="000000"/>
              </w:rPr>
            </w:pPr>
            <w:r>
              <w:rPr>
                <w:color w:val="000000"/>
              </w:rPr>
              <w:t>Treatment 1</w:t>
            </w:r>
          </w:p>
        </w:tc>
        <w:tc>
          <w:tcPr>
            <w:tcW w:w="1608" w:type="dxa"/>
            <w:tcBorders>
              <w:top w:val="single" w:sz="4" w:space="0" w:color="000000"/>
            </w:tcBorders>
          </w:tcPr>
          <w:p w14:paraId="5296F023" w14:textId="77777777" w:rsidR="00E20975" w:rsidRDefault="00A76BBB">
            <w:pPr>
              <w:keepLines/>
              <w:pBdr>
                <w:top w:val="nil"/>
                <w:left w:val="nil"/>
                <w:bottom w:val="nil"/>
                <w:right w:val="nil"/>
                <w:between w:val="nil"/>
              </w:pBdr>
              <w:spacing w:before="40" w:after="40"/>
              <w:jc w:val="left"/>
              <w:rPr>
                <w:color w:val="000000"/>
              </w:rPr>
            </w:pPr>
            <w:r>
              <w:rPr>
                <w:color w:val="000000"/>
              </w:rPr>
              <w:t>Treatment 2</w:t>
            </w:r>
          </w:p>
        </w:tc>
      </w:tr>
      <w:tr w:rsidR="00E20975" w14:paraId="57C48503" w14:textId="77777777">
        <w:trPr>
          <w:jc w:val="center"/>
        </w:trPr>
        <w:tc>
          <w:tcPr>
            <w:tcW w:w="1572" w:type="dxa"/>
          </w:tcPr>
          <w:p w14:paraId="79CEAC0C" w14:textId="77777777" w:rsidR="00E20975" w:rsidRDefault="00A76BBB">
            <w:pPr>
              <w:keepLines/>
              <w:pBdr>
                <w:top w:val="nil"/>
                <w:left w:val="nil"/>
                <w:bottom w:val="nil"/>
                <w:right w:val="nil"/>
                <w:between w:val="nil"/>
              </w:pBdr>
              <w:spacing w:before="40" w:after="40"/>
              <w:jc w:val="left"/>
              <w:rPr>
                <w:color w:val="000000"/>
              </w:rPr>
            </w:pPr>
            <w:r>
              <w:rPr>
                <w:color w:val="000000"/>
              </w:rPr>
              <w:t>Setting A</w:t>
            </w:r>
          </w:p>
        </w:tc>
        <w:tc>
          <w:tcPr>
            <w:tcW w:w="1680" w:type="dxa"/>
          </w:tcPr>
          <w:p w14:paraId="08AB3070" w14:textId="77777777" w:rsidR="00E20975" w:rsidRDefault="00A76BBB">
            <w:pPr>
              <w:keepLines/>
              <w:pBdr>
                <w:top w:val="nil"/>
                <w:left w:val="nil"/>
                <w:bottom w:val="nil"/>
                <w:right w:val="nil"/>
                <w:between w:val="nil"/>
              </w:pBdr>
              <w:spacing w:before="40" w:after="40"/>
              <w:jc w:val="left"/>
              <w:rPr>
                <w:color w:val="000000"/>
              </w:rPr>
            </w:pPr>
            <w:r>
              <w:rPr>
                <w:color w:val="000000"/>
              </w:rPr>
              <w:t>125</w:t>
            </w:r>
          </w:p>
        </w:tc>
        <w:tc>
          <w:tcPr>
            <w:tcW w:w="1608" w:type="dxa"/>
          </w:tcPr>
          <w:p w14:paraId="2A6DF7B4" w14:textId="77777777" w:rsidR="00E20975" w:rsidRDefault="00A76BBB">
            <w:pPr>
              <w:keepLines/>
              <w:pBdr>
                <w:top w:val="nil"/>
                <w:left w:val="nil"/>
                <w:bottom w:val="nil"/>
                <w:right w:val="nil"/>
                <w:between w:val="nil"/>
              </w:pBdr>
              <w:spacing w:before="40" w:after="40"/>
              <w:jc w:val="left"/>
              <w:rPr>
                <w:color w:val="000000"/>
              </w:rPr>
            </w:pPr>
            <w:r>
              <w:rPr>
                <w:color w:val="000000"/>
              </w:rPr>
              <w:t>95</w:t>
            </w:r>
          </w:p>
        </w:tc>
      </w:tr>
      <w:tr w:rsidR="00E20975" w14:paraId="1A9EAF7B" w14:textId="77777777">
        <w:trPr>
          <w:jc w:val="center"/>
        </w:trPr>
        <w:tc>
          <w:tcPr>
            <w:tcW w:w="1572" w:type="dxa"/>
          </w:tcPr>
          <w:p w14:paraId="292FAF04" w14:textId="77777777" w:rsidR="00E20975" w:rsidRDefault="00A76BBB">
            <w:pPr>
              <w:keepLines/>
              <w:pBdr>
                <w:top w:val="nil"/>
                <w:left w:val="nil"/>
                <w:bottom w:val="nil"/>
                <w:right w:val="nil"/>
                <w:between w:val="nil"/>
              </w:pBdr>
              <w:spacing w:before="40" w:after="40"/>
              <w:jc w:val="left"/>
              <w:rPr>
                <w:color w:val="000000"/>
              </w:rPr>
            </w:pPr>
            <w:r>
              <w:rPr>
                <w:color w:val="000000"/>
              </w:rPr>
              <w:t>Setting B</w:t>
            </w:r>
          </w:p>
        </w:tc>
        <w:tc>
          <w:tcPr>
            <w:tcW w:w="1680" w:type="dxa"/>
          </w:tcPr>
          <w:p w14:paraId="2559E7A6" w14:textId="77777777" w:rsidR="00E20975" w:rsidRDefault="00A76BBB">
            <w:pPr>
              <w:keepLines/>
              <w:pBdr>
                <w:top w:val="nil"/>
                <w:left w:val="nil"/>
                <w:bottom w:val="nil"/>
                <w:right w:val="nil"/>
                <w:between w:val="nil"/>
              </w:pBdr>
              <w:spacing w:before="40" w:after="40"/>
              <w:jc w:val="left"/>
              <w:rPr>
                <w:color w:val="000000"/>
              </w:rPr>
            </w:pPr>
            <w:r>
              <w:rPr>
                <w:color w:val="000000"/>
              </w:rPr>
              <w:t>85</w:t>
            </w:r>
          </w:p>
        </w:tc>
        <w:tc>
          <w:tcPr>
            <w:tcW w:w="1608" w:type="dxa"/>
          </w:tcPr>
          <w:p w14:paraId="051891D1" w14:textId="77777777" w:rsidR="00E20975" w:rsidRDefault="00A76BBB">
            <w:pPr>
              <w:keepLines/>
              <w:pBdr>
                <w:top w:val="nil"/>
                <w:left w:val="nil"/>
                <w:bottom w:val="nil"/>
                <w:right w:val="nil"/>
                <w:between w:val="nil"/>
              </w:pBdr>
              <w:spacing w:before="40" w:after="40"/>
              <w:jc w:val="left"/>
              <w:rPr>
                <w:color w:val="000000"/>
              </w:rPr>
            </w:pPr>
            <w:r>
              <w:rPr>
                <w:color w:val="000000"/>
              </w:rPr>
              <w:t>102</w:t>
            </w:r>
          </w:p>
        </w:tc>
      </w:tr>
      <w:tr w:rsidR="00E20975" w14:paraId="5B8A9665" w14:textId="77777777">
        <w:trPr>
          <w:jc w:val="center"/>
        </w:trPr>
        <w:tc>
          <w:tcPr>
            <w:tcW w:w="1572" w:type="dxa"/>
          </w:tcPr>
          <w:p w14:paraId="54BED022" w14:textId="77777777" w:rsidR="00E20975" w:rsidRDefault="00A76BBB">
            <w:pPr>
              <w:keepLines/>
              <w:pBdr>
                <w:top w:val="nil"/>
                <w:left w:val="nil"/>
                <w:bottom w:val="nil"/>
                <w:right w:val="nil"/>
                <w:between w:val="nil"/>
              </w:pBdr>
              <w:spacing w:before="40" w:after="40"/>
              <w:jc w:val="left"/>
              <w:rPr>
                <w:color w:val="000000"/>
              </w:rPr>
            </w:pPr>
            <w:r>
              <w:rPr>
                <w:color w:val="000000"/>
              </w:rPr>
              <w:t>Setting C</w:t>
            </w:r>
          </w:p>
        </w:tc>
        <w:tc>
          <w:tcPr>
            <w:tcW w:w="1680" w:type="dxa"/>
          </w:tcPr>
          <w:p w14:paraId="37438903" w14:textId="77777777" w:rsidR="00E20975" w:rsidRDefault="00A76BBB">
            <w:pPr>
              <w:keepLines/>
              <w:pBdr>
                <w:top w:val="nil"/>
                <w:left w:val="nil"/>
                <w:bottom w:val="nil"/>
                <w:right w:val="nil"/>
                <w:between w:val="nil"/>
              </w:pBdr>
              <w:spacing w:before="40" w:after="40"/>
              <w:jc w:val="left"/>
              <w:rPr>
                <w:color w:val="000000"/>
              </w:rPr>
            </w:pPr>
            <w:r>
              <w:rPr>
                <w:color w:val="000000"/>
              </w:rPr>
              <w:t>98</w:t>
            </w:r>
          </w:p>
        </w:tc>
        <w:tc>
          <w:tcPr>
            <w:tcW w:w="1608" w:type="dxa"/>
          </w:tcPr>
          <w:p w14:paraId="34EBF7B4" w14:textId="77777777" w:rsidR="00E20975" w:rsidRDefault="00A76BBB">
            <w:pPr>
              <w:keepLines/>
              <w:pBdr>
                <w:top w:val="nil"/>
                <w:left w:val="nil"/>
                <w:bottom w:val="nil"/>
                <w:right w:val="nil"/>
                <w:between w:val="nil"/>
              </w:pBdr>
              <w:spacing w:before="40" w:after="40"/>
              <w:jc w:val="left"/>
              <w:rPr>
                <w:color w:val="000000"/>
              </w:rPr>
            </w:pPr>
            <w:r>
              <w:rPr>
                <w:color w:val="000000"/>
              </w:rPr>
              <w:t>85</w:t>
            </w:r>
          </w:p>
        </w:tc>
      </w:tr>
      <w:tr w:rsidR="00E20975" w14:paraId="399FDE48" w14:textId="77777777">
        <w:trPr>
          <w:jc w:val="center"/>
        </w:trPr>
        <w:tc>
          <w:tcPr>
            <w:tcW w:w="4860" w:type="dxa"/>
            <w:gridSpan w:val="3"/>
            <w:tcBorders>
              <w:bottom w:val="single" w:sz="4" w:space="0" w:color="000000"/>
            </w:tcBorders>
          </w:tcPr>
          <w:p w14:paraId="6EB89102" w14:textId="77777777" w:rsidR="00E20975" w:rsidRDefault="00A76BBB">
            <w:pPr>
              <w:keepNext/>
              <w:pBdr>
                <w:top w:val="nil"/>
                <w:left w:val="nil"/>
                <w:bottom w:val="nil"/>
                <w:right w:val="nil"/>
                <w:between w:val="nil"/>
              </w:pBdr>
              <w:spacing w:before="120"/>
              <w:jc w:val="center"/>
              <w:rPr>
                <w:b/>
                <w:bCs/>
                <w:color w:val="232323"/>
              </w:rPr>
            </w:pPr>
            <w:r>
              <w:rPr>
                <w:b/>
                <w:bCs/>
                <w:color w:val="000000"/>
              </w:rPr>
              <w:t>Table 1. A Very Nice Table</w:t>
            </w:r>
          </w:p>
        </w:tc>
      </w:tr>
    </w:tbl>
    <w:p w14:paraId="451F4101" w14:textId="77777777" w:rsidR="00E20975" w:rsidRDefault="00A76BBB">
      <w:pPr>
        <w:pStyle w:val="Heading2"/>
      </w:pPr>
      <w:r>
        <w:t xml:space="preserve">Other Visual Media (e.g., video clips)  </w:t>
      </w:r>
    </w:p>
    <w:p w14:paraId="5B0D9CD4" w14:textId="77777777" w:rsidR="00E20975" w:rsidRDefault="00A76BBB">
      <w:r>
        <w:t xml:space="preserve">Submissions that rely on the use of visual media such as video, animation, visual analytics, etc., should embed links to these in their submission pdf. The visual media portion of the submission should be no more than 5 minutes (in total). Given the limitations of the review system, the visual media portion of the paper must be hosted outside the review system. We ask each author to create his/her own account with an open access provider of choice (e.g., linked video could be hosted in Vimeo or YouTube). Please use a pseudo </w:t>
      </w:r>
      <w:proofErr w:type="gramStart"/>
      <w:r>
        <w:t>user name</w:t>
      </w:r>
      <w:proofErr w:type="gramEnd"/>
      <w:r>
        <w:t xml:space="preserve"> </w:t>
      </w:r>
      <w:proofErr w:type="gramStart"/>
      <w:r>
        <w:t>in order to</w:t>
      </w:r>
      <w:proofErr w:type="gramEnd"/>
      <w:r>
        <w:t xml:space="preserve"> maintain anonymity during the review process. The visual media portion of the submission must be playable in a generic Internet browser. Please fine-tune for Firefox. Please verify that all links to visual media work as expected in the system-generated PDF prior to submitting the paper to the review system. Do not change your online media after submitting the paper for review. We recommend using Creative Commons Licenses for the visual media portion of the submission. If you have any other questions, please contact the program co-chairs.</w:t>
      </w:r>
    </w:p>
    <w:p w14:paraId="34464636" w14:textId="77777777" w:rsidR="00E20975" w:rsidRDefault="00A76BBB">
      <w:pPr>
        <w:pStyle w:val="Heading1"/>
      </w:pPr>
      <w:r>
        <w:t>Language, Style, and Content</w:t>
      </w:r>
    </w:p>
    <w:p w14:paraId="07004D41" w14:textId="77777777" w:rsidR="00E20975" w:rsidRDefault="00A76BBB">
      <w:proofErr w:type="gramStart"/>
      <w:r>
        <w:t>With regard to</w:t>
      </w:r>
      <w:proofErr w:type="gramEnd"/>
      <w:r>
        <w:t xml:space="preserve"> spelling and punctuation, you may use any dialect of English (e.g., British, Canadian, US, etc.) provided this is done consistently. Hyphenation is optional. To ensure suitability for an international audience, please pay attention to the following:</w:t>
      </w:r>
    </w:p>
    <w:p w14:paraId="31A05C9A" w14:textId="77777777" w:rsidR="00E20975" w:rsidRDefault="00A76BBB">
      <w:pPr>
        <w:numPr>
          <w:ilvl w:val="0"/>
          <w:numId w:val="1"/>
        </w:numPr>
        <w:pBdr>
          <w:top w:val="nil"/>
          <w:left w:val="nil"/>
          <w:bottom w:val="nil"/>
          <w:right w:val="nil"/>
          <w:between w:val="nil"/>
        </w:pBdr>
        <w:tabs>
          <w:tab w:val="left" w:pos="180"/>
        </w:tabs>
        <w:spacing w:after="80"/>
      </w:pPr>
      <w:r>
        <w:rPr>
          <w:color w:val="000000"/>
        </w:rPr>
        <w:t xml:space="preserve">Write in a straightforward style. </w:t>
      </w:r>
    </w:p>
    <w:p w14:paraId="700D5D4E" w14:textId="77777777" w:rsidR="00E20975" w:rsidRDefault="00A76BBB">
      <w:pPr>
        <w:numPr>
          <w:ilvl w:val="0"/>
          <w:numId w:val="1"/>
        </w:numPr>
        <w:pBdr>
          <w:top w:val="nil"/>
          <w:left w:val="nil"/>
          <w:bottom w:val="nil"/>
          <w:right w:val="nil"/>
          <w:between w:val="nil"/>
        </w:pBdr>
        <w:tabs>
          <w:tab w:val="left" w:pos="180"/>
        </w:tabs>
        <w:spacing w:after="80"/>
      </w:pPr>
      <w:r>
        <w:rPr>
          <w:color w:val="000000"/>
        </w:rPr>
        <w:t xml:space="preserve">Try to avoid long or complex sentence structures. </w:t>
      </w:r>
    </w:p>
    <w:p w14:paraId="4BC15F9D" w14:textId="77777777" w:rsidR="00E20975" w:rsidRDefault="00A76BBB">
      <w:pPr>
        <w:numPr>
          <w:ilvl w:val="0"/>
          <w:numId w:val="1"/>
        </w:numPr>
        <w:pBdr>
          <w:top w:val="nil"/>
          <w:left w:val="nil"/>
          <w:bottom w:val="nil"/>
          <w:right w:val="nil"/>
          <w:between w:val="nil"/>
        </w:pBdr>
        <w:tabs>
          <w:tab w:val="left" w:pos="180"/>
        </w:tabs>
        <w:spacing w:after="80"/>
      </w:pPr>
      <w:r>
        <w:rPr>
          <w:color w:val="000000"/>
        </w:rPr>
        <w:t>Briefly define or explain all technical terms that may be unfamiliar to readers.</w:t>
      </w:r>
    </w:p>
    <w:p w14:paraId="547DE1A0" w14:textId="77777777" w:rsidR="00E20975" w:rsidRDefault="00A76BBB">
      <w:pPr>
        <w:numPr>
          <w:ilvl w:val="0"/>
          <w:numId w:val="1"/>
        </w:numPr>
        <w:pBdr>
          <w:top w:val="nil"/>
          <w:left w:val="nil"/>
          <w:bottom w:val="nil"/>
          <w:right w:val="nil"/>
          <w:between w:val="nil"/>
        </w:pBdr>
        <w:tabs>
          <w:tab w:val="left" w:pos="180"/>
        </w:tabs>
        <w:spacing w:after="80"/>
      </w:pPr>
      <w:r>
        <w:rPr>
          <w:color w:val="000000"/>
        </w:rPr>
        <w:t>Explain all acronyms the first time they are used in your text – e.g., “primary care provider (PCP)”.</w:t>
      </w:r>
    </w:p>
    <w:p w14:paraId="7C459DEC" w14:textId="77777777" w:rsidR="00E20975" w:rsidRDefault="00A76BBB">
      <w:pPr>
        <w:numPr>
          <w:ilvl w:val="0"/>
          <w:numId w:val="1"/>
        </w:numPr>
        <w:pBdr>
          <w:top w:val="nil"/>
          <w:left w:val="nil"/>
          <w:bottom w:val="nil"/>
          <w:right w:val="nil"/>
          <w:between w:val="nil"/>
        </w:pBdr>
        <w:tabs>
          <w:tab w:val="left" w:pos="180"/>
        </w:tabs>
        <w:spacing w:after="80"/>
      </w:pPr>
      <w:r>
        <w:rPr>
          <w:color w:val="000000"/>
        </w:rPr>
        <w:lastRenderedPageBreak/>
        <w:t>Explain local references (e.g., not everyone knows all city names in a particular country).</w:t>
      </w:r>
    </w:p>
    <w:p w14:paraId="15C86F08" w14:textId="77777777" w:rsidR="00E20975" w:rsidRDefault="00A76BBB">
      <w:pPr>
        <w:numPr>
          <w:ilvl w:val="0"/>
          <w:numId w:val="1"/>
        </w:numPr>
        <w:pBdr>
          <w:top w:val="nil"/>
          <w:left w:val="nil"/>
          <w:bottom w:val="nil"/>
          <w:right w:val="nil"/>
          <w:between w:val="nil"/>
        </w:pBdr>
        <w:tabs>
          <w:tab w:val="left" w:pos="180"/>
        </w:tabs>
        <w:spacing w:after="80"/>
        <w:ind w:left="187" w:hanging="187"/>
      </w:pPr>
      <w:r>
        <w:rPr>
          <w:color w:val="000000"/>
        </w:rPr>
        <w:t>Be careful with the use of gender-specific pronouns (</w:t>
      </w:r>
      <w:r>
        <w:rPr>
          <w:i/>
          <w:iCs/>
          <w:color w:val="000000"/>
        </w:rPr>
        <w:t>he</w:t>
      </w:r>
      <w:r>
        <w:rPr>
          <w:color w:val="000000"/>
        </w:rPr>
        <w:t xml:space="preserve">, </w:t>
      </w:r>
      <w:r>
        <w:rPr>
          <w:i/>
          <w:iCs/>
          <w:color w:val="000000"/>
        </w:rPr>
        <w:t>she</w:t>
      </w:r>
      <w:r>
        <w:rPr>
          <w:color w:val="000000"/>
        </w:rPr>
        <w:t>) and other gendered words (</w:t>
      </w:r>
      <w:r>
        <w:rPr>
          <w:i/>
          <w:iCs/>
          <w:color w:val="000000"/>
        </w:rPr>
        <w:t>chairman</w:t>
      </w:r>
      <w:r>
        <w:rPr>
          <w:color w:val="000000"/>
        </w:rPr>
        <w:t xml:space="preserve">, </w:t>
      </w:r>
      <w:r>
        <w:rPr>
          <w:i/>
          <w:iCs/>
          <w:color w:val="000000"/>
        </w:rPr>
        <w:t>manpower</w:t>
      </w:r>
      <w:r>
        <w:rPr>
          <w:color w:val="000000"/>
        </w:rPr>
        <w:t xml:space="preserve">, </w:t>
      </w:r>
      <w:r>
        <w:rPr>
          <w:i/>
          <w:iCs/>
          <w:color w:val="000000"/>
        </w:rPr>
        <w:t>man-months</w:t>
      </w:r>
      <w:r>
        <w:rPr>
          <w:color w:val="000000"/>
        </w:rPr>
        <w:t xml:space="preserve">). Use inclusive language that is gender-neutral (e.g., </w:t>
      </w:r>
      <w:r>
        <w:rPr>
          <w:i/>
          <w:iCs/>
          <w:color w:val="000000"/>
        </w:rPr>
        <w:t>they</w:t>
      </w:r>
      <w:r>
        <w:rPr>
          <w:color w:val="000000"/>
        </w:rPr>
        <w:t>,</w:t>
      </w:r>
      <w:r>
        <w:rPr>
          <w:i/>
          <w:iCs/>
          <w:color w:val="000000"/>
        </w:rPr>
        <w:t xml:space="preserve"> s/he</w:t>
      </w:r>
      <w:r>
        <w:rPr>
          <w:color w:val="000000"/>
        </w:rPr>
        <w:t xml:space="preserve">, </w:t>
      </w:r>
      <w:r>
        <w:rPr>
          <w:i/>
          <w:iCs/>
          <w:color w:val="000000"/>
        </w:rPr>
        <w:t>chair</w:t>
      </w:r>
      <w:r>
        <w:rPr>
          <w:color w:val="000000"/>
        </w:rPr>
        <w:t xml:space="preserve">, </w:t>
      </w:r>
      <w:r>
        <w:rPr>
          <w:i/>
          <w:iCs/>
          <w:color w:val="000000"/>
        </w:rPr>
        <w:t>staff</w:t>
      </w:r>
      <w:r>
        <w:rPr>
          <w:color w:val="000000"/>
        </w:rPr>
        <w:t xml:space="preserve">, </w:t>
      </w:r>
      <w:r>
        <w:rPr>
          <w:i/>
          <w:iCs/>
          <w:color w:val="000000"/>
        </w:rPr>
        <w:t>staff-hours</w:t>
      </w:r>
      <w:r>
        <w:rPr>
          <w:color w:val="000000"/>
        </w:rPr>
        <w:t xml:space="preserve">, </w:t>
      </w:r>
      <w:r>
        <w:rPr>
          <w:i/>
          <w:iCs/>
          <w:color w:val="000000"/>
        </w:rPr>
        <w:t>person-years</w:t>
      </w:r>
      <w:r>
        <w:rPr>
          <w:color w:val="000000"/>
        </w:rPr>
        <w:t xml:space="preserve">). </w:t>
      </w:r>
    </w:p>
    <w:p w14:paraId="455848F8" w14:textId="77777777" w:rsidR="00E20975" w:rsidRDefault="00A76BBB">
      <w:pPr>
        <w:pStyle w:val="Heading1"/>
      </w:pPr>
      <w:r>
        <w:t>Conclusion</w:t>
      </w:r>
    </w:p>
    <w:p w14:paraId="66F41B5F" w14:textId="10D1A4A5" w:rsidR="00E20975" w:rsidRDefault="00A76BBB">
      <w:r>
        <w:t>It is important that you</w:t>
      </w:r>
      <w:r w:rsidR="00583048">
        <w:t>r submission to this call is especially written</w:t>
      </w:r>
      <w:r>
        <w:t xml:space="preserve"> for a general audience. </w:t>
      </w:r>
      <w:r w:rsidR="00583048">
        <w:t xml:space="preserve">We very much look forward to receiving your proof-of-concept for an artefact that might be selected for inclusion at the ICIS 2026 IS arts- and culture-based artefact exhibition. </w:t>
      </w:r>
    </w:p>
    <w:p w14:paraId="3DCAFE14" w14:textId="77777777" w:rsidR="00E20975" w:rsidRDefault="00A76BBB">
      <w:pPr>
        <w:pStyle w:val="Heading1"/>
      </w:pPr>
      <w:r>
        <w:t xml:space="preserve">Acknowledgements (optional) </w:t>
      </w:r>
    </w:p>
    <w:p w14:paraId="2F8214B1" w14:textId="2367EA55" w:rsidR="00E20975" w:rsidRDefault="00A76BBB">
      <w:r>
        <w:t xml:space="preserve">Please do </w:t>
      </w:r>
      <w:r>
        <w:rPr>
          <w:b/>
          <w:bCs/>
          <w:i/>
          <w:iCs/>
          <w:u w:val="single"/>
        </w:rPr>
        <w:t>not</w:t>
      </w:r>
      <w:r>
        <w:t xml:space="preserve"> add acknowledgements to your original submission because it will help identify authors.  Acknowledgements may be added later, if the </w:t>
      </w:r>
      <w:r w:rsidR="009005A1">
        <w:t>proof-of-concept</w:t>
      </w:r>
      <w:r>
        <w:t xml:space="preserve"> is accepted.</w:t>
      </w:r>
    </w:p>
    <w:p w14:paraId="2C609275" w14:textId="26CC67C9" w:rsidR="00E20975" w:rsidRDefault="00A76BBB">
      <w:pPr>
        <w:ind w:hanging="2"/>
      </w:pPr>
      <w:r>
        <w:t xml:space="preserve">Use of generative artificial intelligence (AI): If you have used generative AI, you must clearly describe how it was used in the preparation of the </w:t>
      </w:r>
      <w:r w:rsidR="009005A1">
        <w:t>artefact.</w:t>
      </w:r>
      <w:r>
        <w:t xml:space="preserve"> Please see the ICIS Submission FAQ for further details of the AI policy.</w:t>
      </w:r>
    </w:p>
    <w:p w14:paraId="0FDF6946" w14:textId="77777777" w:rsidR="00E20975" w:rsidRDefault="00A76BBB">
      <w:pPr>
        <w:pStyle w:val="Heading2"/>
      </w:pPr>
      <w:r>
        <w:t>References and Citations</w:t>
      </w:r>
    </w:p>
    <w:p w14:paraId="08D662F2" w14:textId="77777777" w:rsidR="00E20975" w:rsidRDefault="00A76BBB">
      <w:r>
        <w:t xml:space="preserve">References should be listed alphabetically by author name at the end of the paper in conformance with </w:t>
      </w:r>
      <w:hyperlink r:id="rId9">
        <w:r w:rsidR="00E20975">
          <w:rPr>
            <w:color w:val="0000FF"/>
            <w:u w:val="single"/>
          </w:rPr>
          <w:t>APA 7th edition</w:t>
        </w:r>
      </w:hyperlink>
      <w:r>
        <w:t xml:space="preserve">. In-text citations should be indicated by the author’s last name and year of publication, e.g., (DeGross, 1977) or DeGross (1977). References must be complete, i.e., include, as appropriate, volume, number, month, publisher, city and state, editors, last name &amp; initials of all authors, page numbers, etc. If you use </w:t>
      </w:r>
      <w:r>
        <w:rPr>
          <w:rFonts w:ascii="Courier New" w:eastAsia="Courier New" w:hAnsi="Courier New" w:cs="Courier New"/>
        </w:rPr>
        <w:t>EndNote</w:t>
      </w:r>
      <w:r>
        <w:t xml:space="preserve">, be aware that different versions of the software change the styles, creating some inconsistencies. </w:t>
      </w:r>
    </w:p>
    <w:p w14:paraId="239EA074" w14:textId="77777777" w:rsidR="00E20975" w:rsidRDefault="00A76BBB">
      <w:r>
        <w:t>Your references should comprise only published (or preprint) materials accessible to the public. Proprietary information may not be cited.</w:t>
      </w:r>
    </w:p>
    <w:p w14:paraId="177E4102" w14:textId="77777777" w:rsidR="00E20975" w:rsidRDefault="00A76BBB">
      <w:r>
        <w:t>References should be ordered in alphabetic order.</w:t>
      </w:r>
    </w:p>
    <w:p w14:paraId="6190AC69" w14:textId="77777777" w:rsidR="00E20975" w:rsidRDefault="00A76BBB">
      <w:pPr>
        <w:pStyle w:val="Heading1"/>
        <w:rPr>
          <w:color w:val="FF0000"/>
        </w:rPr>
      </w:pPr>
      <w:r>
        <w:t>References</w:t>
      </w:r>
    </w:p>
    <w:p w14:paraId="06332B50" w14:textId="77777777" w:rsidR="00E20975" w:rsidRDefault="00A76BBB">
      <w:pPr>
        <w:pStyle w:val="Heading1"/>
      </w:pPr>
      <w:r>
        <w:rPr>
          <w:color w:val="FF0000"/>
        </w:rPr>
        <w:t>&lt;&lt;&lt;Please ensure that all references are present, complete, and accurate as per the examples below, including DOIs&gt;&gt;&gt;</w:t>
      </w:r>
    </w:p>
    <w:p w14:paraId="74115681" w14:textId="77777777" w:rsidR="00E20975" w:rsidRPr="007513AD" w:rsidRDefault="00A76BBB">
      <w:pPr>
        <w:pBdr>
          <w:top w:val="nil"/>
          <w:left w:val="nil"/>
          <w:bottom w:val="nil"/>
          <w:right w:val="nil"/>
          <w:between w:val="nil"/>
        </w:pBdr>
        <w:spacing w:after="0"/>
        <w:ind w:left="360" w:hanging="360"/>
        <w:rPr>
          <w:lang w:val="da-DK"/>
        </w:rPr>
      </w:pPr>
      <w:r>
        <w:t xml:space="preserve">Ackoff, R. L. (1967). Management misinformation systems. </w:t>
      </w:r>
      <w:r>
        <w:rPr>
          <w:i/>
          <w:iCs/>
        </w:rPr>
        <w:t>Management Science</w:t>
      </w:r>
      <w:r>
        <w:t>,</w:t>
      </w:r>
      <w:r>
        <w:rPr>
          <w:i/>
          <w:iCs/>
        </w:rPr>
        <w:t xml:space="preserve"> 14</w:t>
      </w:r>
      <w:r>
        <w:t>(4)</w:t>
      </w:r>
      <w:r>
        <w:rPr>
          <w:i/>
          <w:iCs/>
        </w:rPr>
        <w:t>,</w:t>
      </w:r>
      <w:r>
        <w:t xml:space="preserve"> 147-156. </w:t>
      </w:r>
      <w:hyperlink r:id="rId10">
        <w:r w:rsidR="00E20975" w:rsidRPr="007513AD">
          <w:rPr>
            <w:color w:val="000000"/>
            <w:lang w:val="da-DK"/>
          </w:rPr>
          <w:t xml:space="preserve">https://doi.org/10.1287/mnsc.14.4.B147 </w:t>
        </w:r>
      </w:hyperlink>
    </w:p>
    <w:p w14:paraId="583086C7" w14:textId="77777777" w:rsidR="00E20975" w:rsidRDefault="00A76BBB">
      <w:pPr>
        <w:pBdr>
          <w:top w:val="nil"/>
          <w:left w:val="nil"/>
          <w:bottom w:val="nil"/>
          <w:right w:val="nil"/>
          <w:between w:val="nil"/>
        </w:pBdr>
        <w:spacing w:after="0"/>
        <w:ind w:left="360" w:hanging="360"/>
      </w:pPr>
      <w:r w:rsidRPr="007513AD">
        <w:rPr>
          <w:lang w:val="da-DK"/>
        </w:rPr>
        <w:t xml:space="preserve">Benbasat, I., &amp; Zmud, R. W. (2003). </w:t>
      </w:r>
      <w:r>
        <w:t xml:space="preserve">The identity crisis within the IS discipline: Defining and communicating the discipline's core properties. </w:t>
      </w:r>
      <w:r>
        <w:rPr>
          <w:i/>
          <w:iCs/>
        </w:rPr>
        <w:t>MIS Quarterly</w:t>
      </w:r>
      <w:r>
        <w:t>,</w:t>
      </w:r>
      <w:r>
        <w:rPr>
          <w:i/>
          <w:iCs/>
        </w:rPr>
        <w:t xml:space="preserve"> 27</w:t>
      </w:r>
      <w:r>
        <w:t xml:space="preserve">(2), 183-194.  </w:t>
      </w:r>
      <w:hyperlink r:id="rId11">
        <w:r w:rsidR="00E20975">
          <w:rPr>
            <w:color w:val="000000"/>
          </w:rPr>
          <w:t>https://doi.org/10.2307/30036527</w:t>
        </w:r>
      </w:hyperlink>
    </w:p>
    <w:p w14:paraId="58AF5A21" w14:textId="77777777" w:rsidR="00E20975" w:rsidRDefault="00A76BBB">
      <w:pPr>
        <w:pBdr>
          <w:top w:val="nil"/>
          <w:left w:val="nil"/>
          <w:bottom w:val="nil"/>
          <w:right w:val="nil"/>
          <w:between w:val="nil"/>
        </w:pBdr>
        <w:spacing w:after="0"/>
        <w:ind w:left="360" w:hanging="360"/>
      </w:pPr>
      <w:r>
        <w:t xml:space="preserve">Bonini, C. P.  (1963). </w:t>
      </w:r>
      <w:r>
        <w:rPr>
          <w:i/>
          <w:iCs/>
        </w:rPr>
        <w:t>Simulation of information and decision systems in the firm</w:t>
      </w:r>
      <w:r>
        <w:t xml:space="preserve">. Prentice-Hall. </w:t>
      </w:r>
    </w:p>
    <w:p w14:paraId="5A219C06" w14:textId="77777777" w:rsidR="00E20975" w:rsidRDefault="00A76BBB">
      <w:pPr>
        <w:pBdr>
          <w:top w:val="nil"/>
          <w:left w:val="nil"/>
          <w:bottom w:val="nil"/>
          <w:right w:val="nil"/>
          <w:between w:val="nil"/>
        </w:pBdr>
        <w:spacing w:after="0"/>
        <w:ind w:left="360" w:hanging="360"/>
      </w:pPr>
      <w:r>
        <w:t xml:space="preserve">Broadbent, M., Weill, P., O’Brien, T., &amp; Neo, B. S. (1996). Firm context and patterns of IT infrastructure capability. </w:t>
      </w:r>
      <w:r>
        <w:rPr>
          <w:i/>
          <w:iCs/>
        </w:rPr>
        <w:t>Proceedings of the 14th International Conference on Information Systems</w:t>
      </w:r>
      <w:r>
        <w:t>, 13,</w:t>
      </w:r>
      <w:r>
        <w:rPr>
          <w:i/>
          <w:iCs/>
        </w:rPr>
        <w:t xml:space="preserve"> </w:t>
      </w:r>
      <w:r>
        <w:t xml:space="preserve">174-194. </w:t>
      </w:r>
      <w:hyperlink r:id="rId12">
        <w:r w:rsidR="00E20975">
          <w:rPr>
            <w:color w:val="000000"/>
          </w:rPr>
          <w:t>https://aisel.aisnet.org/icis1996/13</w:t>
        </w:r>
      </w:hyperlink>
      <w:r>
        <w:t xml:space="preserve"> </w:t>
      </w:r>
    </w:p>
    <w:p w14:paraId="566B6B91" w14:textId="77777777" w:rsidR="00E20975" w:rsidRDefault="00A76BBB">
      <w:pPr>
        <w:pBdr>
          <w:top w:val="nil"/>
          <w:left w:val="nil"/>
          <w:bottom w:val="nil"/>
          <w:right w:val="nil"/>
          <w:between w:val="nil"/>
        </w:pBdr>
        <w:spacing w:after="0"/>
        <w:ind w:left="360" w:hanging="360"/>
      </w:pPr>
      <w:r>
        <w:t xml:space="preserve">Carroll, J. (2005). The </w:t>
      </w:r>
      <w:proofErr w:type="spellStart"/>
      <w:r>
        <w:t>Blacksburgh</w:t>
      </w:r>
      <w:proofErr w:type="spellEnd"/>
      <w:r>
        <w:t xml:space="preserve"> Electronic Village: A study in community computing. In P. van den </w:t>
      </w:r>
      <w:proofErr w:type="spellStart"/>
      <w:r>
        <w:t>Besselaar</w:t>
      </w:r>
      <w:proofErr w:type="spellEnd"/>
      <w:r>
        <w:t xml:space="preserve"> &amp; S. </w:t>
      </w:r>
      <w:proofErr w:type="spellStart"/>
      <w:r>
        <w:t>Kiozumi</w:t>
      </w:r>
      <w:proofErr w:type="spellEnd"/>
      <w:r>
        <w:t xml:space="preserve"> (Eds.), </w:t>
      </w:r>
      <w:r>
        <w:rPr>
          <w:i/>
          <w:iCs/>
        </w:rPr>
        <w:t xml:space="preserve">Digital Cities III: Information Technologies for Social Capital </w:t>
      </w:r>
      <w:r>
        <w:t xml:space="preserve">(pp. 43-65). Springer-Verlag. </w:t>
      </w:r>
      <w:hyperlink r:id="rId13">
        <w:r w:rsidR="00E20975">
          <w:rPr>
            <w:color w:val="000000"/>
          </w:rPr>
          <w:t>https://doi.org/10.1007/11407546_3</w:t>
        </w:r>
      </w:hyperlink>
    </w:p>
    <w:p w14:paraId="720A8E43" w14:textId="77777777" w:rsidR="00E20975" w:rsidRDefault="00E20975">
      <w:pPr>
        <w:pBdr>
          <w:top w:val="nil"/>
          <w:left w:val="nil"/>
          <w:bottom w:val="nil"/>
          <w:right w:val="nil"/>
          <w:between w:val="nil"/>
        </w:pBdr>
        <w:spacing w:after="0"/>
        <w:ind w:left="360" w:hanging="360"/>
        <w:rPr>
          <w:color w:val="000000"/>
        </w:rPr>
      </w:pPr>
    </w:p>
    <w:sectPr w:rsidR="00E20975">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8F30D" w14:textId="77777777" w:rsidR="009A1ADD" w:rsidRDefault="009A1ADD">
      <w:pPr>
        <w:spacing w:after="0"/>
      </w:pPr>
      <w:r>
        <w:separator/>
      </w:r>
    </w:p>
  </w:endnote>
  <w:endnote w:type="continuationSeparator" w:id="0">
    <w:p w14:paraId="2F0AE223" w14:textId="77777777" w:rsidR="009A1ADD" w:rsidRDefault="009A1AD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378BA68C-F3F5-BF44-973E-C10D238A4FF2}"/>
  </w:font>
  <w:font w:name="Georgia">
    <w:panose1 w:val="02040502050405020303"/>
    <w:charset w:val="00"/>
    <w:family w:val="roman"/>
    <w:pitch w:val="variable"/>
    <w:sig w:usb0="00000287" w:usb1="00000000" w:usb2="00000000" w:usb3="00000000" w:csb0="0000009F" w:csb1="00000000"/>
    <w:embedRegular r:id="rId3" w:fontKey="{896C2D0C-4FEC-0646-B44E-29A0FAC56A7E}"/>
    <w:embedBold r:id="rId4" w:fontKey="{BF585771-FDCB-7542-A43A-2F214186CFD6}"/>
    <w:embedItalic r:id="rId5" w:fontKey="{61DEAD47-C971-A944-87BB-E2D7E5D35268}"/>
    <w:embedBoldItalic r:id="rId6" w:fontKey="{879BF970-DF3C-3C41-BD7F-735788D1489A}"/>
  </w:font>
  <w:font w:name="Arial">
    <w:panose1 w:val="020B0604020202020204"/>
    <w:charset w:val="00"/>
    <w:family w:val="swiss"/>
    <w:pitch w:val="variable"/>
    <w:sig w:usb0="E0002AFF" w:usb1="C0007843" w:usb2="00000009" w:usb3="00000000" w:csb0="000001FF" w:csb1="00000000"/>
    <w:embedRegular r:id="rId7" w:fontKey="{9FA7DDF7-82F4-9A4F-A73F-7C06DE87C0FC}"/>
    <w:embedBold r:id="rId8" w:fontKey="{B7ED0B28-C958-8D45-B76F-2B2589D21C0B}"/>
  </w:font>
  <w:font w:name="Times New Roman">
    <w:panose1 w:val="02020603050405020304"/>
    <w:charset w:val="00"/>
    <w:family w:val="roman"/>
    <w:pitch w:val="variable"/>
    <w:sig w:usb0="E0002EFF" w:usb1="C000785B" w:usb2="00000009" w:usb3="00000000" w:csb0="000001FF" w:csb1="00000000"/>
    <w:embedRegular r:id="rId9" w:fontKey="{6540F0EE-1EBD-604B-B719-572D66E64F1E}"/>
    <w:embedBold r:id="rId10" w:fontKey="{954BB2E4-290F-D045-A3DC-7E2063C55A9D}"/>
  </w:font>
  <w:font w:name="Tahoma">
    <w:panose1 w:val="020B0604030504040204"/>
    <w:charset w:val="00"/>
    <w:family w:val="swiss"/>
    <w:pitch w:val="variable"/>
    <w:sig w:usb0="E1002EFF" w:usb1="C000605B" w:usb2="00000029" w:usb3="00000000" w:csb0="000101FF" w:csb1="00000000"/>
    <w:embedRegular r:id="rId11" w:fontKey="{C9B17D79-1F4A-6342-B434-967C31AEBA89}"/>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embedRegular r:id="rId12" w:fontKey="{EDD18B55-59E9-CC4E-A53A-FFD48C39B365}"/>
  </w:font>
  <w:font w:name="Cambria">
    <w:panose1 w:val="02040503050406030204"/>
    <w:charset w:val="00"/>
    <w:family w:val="roman"/>
    <w:pitch w:val="variable"/>
    <w:sig w:usb0="E00002FF" w:usb1="400004FF" w:usb2="00000000" w:usb3="00000000" w:csb0="0000019F" w:csb1="00000000"/>
    <w:embedRegular r:id="rId13" w:fontKey="{C67DD1C5-08DE-7D4A-8B65-720B14236E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36E6A" w14:textId="77777777" w:rsidR="00E20975" w:rsidRDefault="00A76BBB">
    <w:pPr>
      <w:pBdr>
        <w:top w:val="nil"/>
        <w:left w:val="nil"/>
        <w:bottom w:val="nil"/>
        <w:right w:val="nil"/>
        <w:between w:val="nil"/>
      </w:pBdr>
      <w:tabs>
        <w:tab w:val="left" w:pos="360"/>
      </w:tabs>
      <w:spacing w:after="0"/>
      <w:rPr>
        <w:i/>
        <w:iCs/>
        <w:color w:val="000000"/>
        <w:sz w:val="18"/>
        <w:szCs w:val="18"/>
      </w:rPr>
    </w:pP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Pr>
        <w:b/>
        <w:bCs/>
        <w:color w:val="000000"/>
        <w:sz w:val="18"/>
        <w:szCs w:val="18"/>
      </w:rPr>
      <w:fldChar w:fldCharType="end"/>
    </w:r>
    <w:r>
      <w:rPr>
        <w:b/>
        <w:bCs/>
        <w:color w:val="000000"/>
        <w:sz w:val="18"/>
        <w:szCs w:val="18"/>
      </w:rPr>
      <w:tab/>
    </w:r>
    <w:r>
      <w:rPr>
        <w:i/>
        <w:iCs/>
        <w:color w:val="000000"/>
        <w:sz w:val="18"/>
        <w:szCs w:val="18"/>
      </w:rPr>
      <w:t>Thirty Fifth International Conference on Information Systems, Auckland 2014</w:t>
    </w:r>
    <w:r>
      <w:rPr>
        <w:i/>
        <w:iCs/>
        <w:color w:val="000000"/>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6D5E" w14:textId="77777777" w:rsidR="00E20975" w:rsidRDefault="00E20975">
    <w:pPr>
      <w:tabs>
        <w:tab w:val="right" w:pos="9000"/>
      </w:tabs>
      <w:spacing w:after="0"/>
      <w:ind w:left="360"/>
    </w:pPr>
  </w:p>
  <w:p w14:paraId="0B7A6DF1" w14:textId="7CCF163F" w:rsidR="00E20975" w:rsidRDefault="00A76BBB">
    <w:pPr>
      <w:pBdr>
        <w:top w:val="nil"/>
        <w:left w:val="nil"/>
        <w:bottom w:val="nil"/>
        <w:right w:val="nil"/>
        <w:between w:val="nil"/>
      </w:pBdr>
      <w:tabs>
        <w:tab w:val="right" w:pos="9000"/>
      </w:tabs>
      <w:spacing w:after="0"/>
      <w:jc w:val="right"/>
      <w:rPr>
        <w:i/>
        <w:iCs/>
        <w:color w:val="000000"/>
        <w:sz w:val="18"/>
        <w:szCs w:val="18"/>
      </w:rPr>
    </w:pPr>
    <w:r>
      <w:rPr>
        <w:i/>
        <w:iCs/>
        <w:color w:val="000000"/>
        <w:sz w:val="18"/>
        <w:szCs w:val="18"/>
      </w:rPr>
      <w:tab/>
    </w:r>
    <w:r>
      <w:rPr>
        <w:i/>
        <w:iCs/>
      </w:rPr>
      <w:t xml:space="preserve">Forty-Seventh International Conference on Information Systems, Lisbon, </w:t>
    </w:r>
    <w:r w:rsidR="002247F7">
      <w:rPr>
        <w:i/>
        <w:iCs/>
      </w:rPr>
      <w:t>Portugal 2026</w:t>
    </w:r>
    <w:r>
      <w:rPr>
        <w:i/>
        <w:iCs/>
        <w:color w:val="000000"/>
        <w:sz w:val="18"/>
        <w:szCs w:val="18"/>
      </w:rPr>
      <w:tab/>
    </w: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sidR="007513AD">
      <w:rPr>
        <w:b/>
        <w:bCs/>
        <w:noProof/>
        <w:color w:val="000000"/>
        <w:sz w:val="18"/>
        <w:szCs w:val="18"/>
      </w:rPr>
      <w:t>1</w:t>
    </w:r>
    <w:r>
      <w:rPr>
        <w:b/>
        <w:bCs/>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3C1E" w14:textId="77777777" w:rsidR="00E20975" w:rsidRDefault="00A76BBB">
    <w:pPr>
      <w:pBdr>
        <w:top w:val="nil"/>
        <w:left w:val="nil"/>
        <w:bottom w:val="nil"/>
        <w:right w:val="nil"/>
        <w:between w:val="nil"/>
      </w:pBdr>
      <w:tabs>
        <w:tab w:val="right" w:pos="9000"/>
      </w:tabs>
      <w:spacing w:after="0"/>
      <w:rPr>
        <w:i/>
        <w:iCs/>
        <w:color w:val="000000"/>
        <w:sz w:val="18"/>
        <w:szCs w:val="18"/>
      </w:rPr>
    </w:pPr>
    <w:r>
      <w:rPr>
        <w:i/>
        <w:iCs/>
        <w:color w:val="000000"/>
        <w:sz w:val="18"/>
        <w:szCs w:val="18"/>
      </w:rPr>
      <w:tab/>
      <w:t xml:space="preserve">Thirty-sixth International Conference on Information Systems, </w:t>
    </w:r>
    <w:proofErr w:type="spellStart"/>
    <w:r>
      <w:rPr>
        <w:i/>
        <w:iCs/>
        <w:color w:val="000000"/>
        <w:sz w:val="18"/>
        <w:szCs w:val="18"/>
      </w:rPr>
      <w:t>Forth</w:t>
    </w:r>
    <w:proofErr w:type="spellEnd"/>
    <w:r>
      <w:rPr>
        <w:i/>
        <w:iCs/>
        <w:color w:val="000000"/>
        <w:sz w:val="18"/>
        <w:szCs w:val="18"/>
      </w:rPr>
      <w:t xml:space="preserve"> Worth 2015</w:t>
    </w:r>
    <w:r>
      <w:rPr>
        <w:i/>
        <w:iCs/>
        <w:color w:val="000000"/>
        <w:sz w:val="18"/>
        <w:szCs w:val="18"/>
      </w:rPr>
      <w:tab/>
    </w: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Pr>
        <w:b/>
        <w:b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F7863" w14:textId="77777777" w:rsidR="009A1ADD" w:rsidRDefault="009A1ADD">
      <w:pPr>
        <w:spacing w:after="0"/>
      </w:pPr>
      <w:r>
        <w:separator/>
      </w:r>
    </w:p>
  </w:footnote>
  <w:footnote w:type="continuationSeparator" w:id="0">
    <w:p w14:paraId="406A5108" w14:textId="77777777" w:rsidR="009A1ADD" w:rsidRDefault="009A1AD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649CD" w14:textId="77777777" w:rsidR="00E20975" w:rsidRDefault="00A76BBB">
    <w:pPr>
      <w:pBdr>
        <w:top w:val="nil"/>
        <w:left w:val="nil"/>
        <w:bottom w:val="nil"/>
        <w:right w:val="nil"/>
        <w:between w:val="nil"/>
      </w:pBdr>
      <w:spacing w:after="0"/>
      <w:jc w:val="left"/>
      <w:rPr>
        <w:i/>
        <w:iCs/>
        <w:color w:val="000000"/>
        <w:sz w:val="18"/>
        <w:szCs w:val="18"/>
      </w:rPr>
    </w:pPr>
    <w:r>
      <w:rPr>
        <w:i/>
        <w:iCs/>
        <w:color w:val="000000"/>
        <w:sz w:val="18"/>
        <w:szCs w:val="18"/>
      </w:rPr>
      <w:t>Track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936F" w14:textId="77777777" w:rsidR="00E20975" w:rsidRDefault="00A76BBB">
    <w:pPr>
      <w:pBdr>
        <w:top w:val="nil"/>
        <w:left w:val="nil"/>
        <w:bottom w:val="nil"/>
        <w:right w:val="nil"/>
        <w:between w:val="nil"/>
      </w:pBdr>
      <w:tabs>
        <w:tab w:val="right" w:pos="9360"/>
      </w:tabs>
      <w:spacing w:after="0"/>
      <w:jc w:val="left"/>
      <w:rPr>
        <w:i/>
        <w:iCs/>
        <w:color w:val="000000"/>
        <w:sz w:val="18"/>
        <w:szCs w:val="18"/>
      </w:rPr>
    </w:pPr>
    <w:r>
      <w:rPr>
        <w:i/>
        <w:iCs/>
        <w:color w:val="000000"/>
        <w:sz w:val="18"/>
        <w:szCs w:val="18"/>
      </w:rPr>
      <w:tab/>
      <w:t>Short Title up to 8 words</w:t>
    </w:r>
  </w:p>
  <w:p w14:paraId="7A15E4E2" w14:textId="77777777" w:rsidR="00E20975" w:rsidRDefault="00A76BBB">
    <w:pPr>
      <w:pBdr>
        <w:top w:val="nil"/>
        <w:left w:val="nil"/>
        <w:bottom w:val="nil"/>
        <w:right w:val="nil"/>
        <w:between w:val="nil"/>
      </w:pBdr>
      <w:tabs>
        <w:tab w:val="right" w:pos="9360"/>
      </w:tabs>
      <w:spacing w:after="0"/>
      <w:jc w:val="left"/>
      <w:rPr>
        <w:i/>
        <w:iCs/>
        <w:color w:val="000000"/>
        <w:sz w:val="18"/>
        <w:szCs w:val="18"/>
      </w:rPr>
    </w:pPr>
    <w:r>
      <w:rPr>
        <w:i/>
        <w:iCs/>
        <w:color w:val="000000"/>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91FC" w14:textId="77777777" w:rsidR="00E20975" w:rsidRDefault="00E20975">
    <w:pPr>
      <w:pBdr>
        <w:top w:val="nil"/>
        <w:left w:val="nil"/>
        <w:bottom w:val="nil"/>
        <w:right w:val="nil"/>
        <w:between w:val="nil"/>
      </w:pBdr>
      <w:spacing w:after="0"/>
      <w:jc w:val="left"/>
      <w:rPr>
        <w:i/>
        <w:iC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53D"/>
    <w:multiLevelType w:val="multilevel"/>
    <w:tmpl w:val="628E514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4B0C504E"/>
    <w:multiLevelType w:val="multilevel"/>
    <w:tmpl w:val="18A27A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BF743D0"/>
    <w:multiLevelType w:val="multilevel"/>
    <w:tmpl w:val="81EEF7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79152289">
    <w:abstractNumId w:val="1"/>
  </w:num>
  <w:num w:numId="2" w16cid:durableId="1274896858">
    <w:abstractNumId w:val="2"/>
  </w:num>
  <w:num w:numId="3" w16cid:durableId="1410082138">
    <w:abstractNumId w:val="0"/>
  </w:num>
  <w:num w:numId="4" w16cid:durableId="8383541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S1NLcwNze1NLMwNDVV0lEKTi0uzszPAykwrAUAzsVweiwAAAA="/>
  </w:docVars>
  <w:rsids>
    <w:rsidRoot w:val="00E20975"/>
    <w:rsid w:val="00127A06"/>
    <w:rsid w:val="002247F7"/>
    <w:rsid w:val="00347F05"/>
    <w:rsid w:val="003D553A"/>
    <w:rsid w:val="00583048"/>
    <w:rsid w:val="007513AD"/>
    <w:rsid w:val="00770ED7"/>
    <w:rsid w:val="0079514F"/>
    <w:rsid w:val="007D3A2B"/>
    <w:rsid w:val="00865D9F"/>
    <w:rsid w:val="009005A1"/>
    <w:rsid w:val="0094479D"/>
    <w:rsid w:val="009A1ADD"/>
    <w:rsid w:val="00A76BBB"/>
    <w:rsid w:val="00A867ED"/>
    <w:rsid w:val="00AE7653"/>
    <w:rsid w:val="00B95310"/>
    <w:rsid w:val="00BF1A3F"/>
    <w:rsid w:val="00C71875"/>
    <w:rsid w:val="00D03E5B"/>
    <w:rsid w:val="00D145EE"/>
    <w:rsid w:val="00E024B8"/>
    <w:rsid w:val="00E20975"/>
    <w:rsid w:val="00F236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6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lang w:val="en"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200"/>
      <w:outlineLvl w:val="0"/>
    </w:pPr>
    <w:rPr>
      <w:b/>
      <w:bCs/>
      <w:sz w:val="26"/>
      <w:szCs w:val="26"/>
    </w:rPr>
  </w:style>
  <w:style w:type="paragraph" w:styleId="Heading2">
    <w:name w:val="heading 2"/>
    <w:basedOn w:val="Normal"/>
    <w:next w:val="Normal"/>
    <w:uiPriority w:val="9"/>
    <w:unhideWhenUsed/>
    <w:qFormat/>
    <w:pPr>
      <w:keepNext/>
      <w:keepLines/>
      <w:spacing w:before="200" w:after="200"/>
      <w:outlineLvl w:val="1"/>
    </w:pPr>
    <w:rPr>
      <w:b/>
      <w:bCs/>
      <w:i/>
      <w:iCs/>
      <w:sz w:val="22"/>
      <w:szCs w:val="22"/>
    </w:rPr>
  </w:style>
  <w:style w:type="paragraph" w:styleId="Heading3">
    <w:name w:val="heading 3"/>
    <w:basedOn w:val="Normal"/>
    <w:next w:val="Normal"/>
    <w:uiPriority w:val="9"/>
    <w:unhideWhenUsed/>
    <w:qFormat/>
    <w:pPr>
      <w:keepNext/>
      <w:keepLines/>
      <w:spacing w:before="200" w:after="200"/>
      <w:outlineLvl w:val="2"/>
    </w:pPr>
    <w:rPr>
      <w:b/>
      <w:bCs/>
    </w:rPr>
  </w:style>
  <w:style w:type="paragraph" w:styleId="Heading4">
    <w:name w:val="heading 4"/>
    <w:basedOn w:val="Normal"/>
    <w:next w:val="Normal"/>
    <w:uiPriority w:val="9"/>
    <w:semiHidden/>
    <w:unhideWhenUsed/>
    <w:qFormat/>
    <w:pPr>
      <w:keepNext/>
      <w:spacing w:before="240" w:after="60"/>
      <w:outlineLvl w:val="3"/>
    </w:pPr>
    <w:rPr>
      <w:b/>
      <w:bCs/>
    </w:rPr>
  </w:style>
  <w:style w:type="paragraph" w:styleId="Heading5">
    <w:name w:val="heading 5"/>
    <w:basedOn w:val="Normal"/>
    <w:next w:val="Normal"/>
    <w:uiPriority w:val="9"/>
    <w:semiHidden/>
    <w:unhideWhenUsed/>
    <w:qFormat/>
    <w:pPr>
      <w:spacing w:before="240" w:after="60"/>
      <w:outlineLvl w:val="4"/>
    </w:pPr>
    <w:rPr>
      <w:b/>
      <w:bCs/>
      <w:i/>
      <w:iCs/>
    </w:rPr>
  </w:style>
  <w:style w:type="paragraph" w:styleId="Heading6">
    <w:name w:val="heading 6"/>
    <w:basedOn w:val="Normal"/>
    <w:next w:val="Normal"/>
    <w:uiPriority w:val="9"/>
    <w:semiHidden/>
    <w:unhideWhenUsed/>
    <w:qFormat/>
    <w:pPr>
      <w:spacing w:before="240" w:after="60"/>
      <w:outlineLvl w:val="5"/>
    </w:pPr>
    <w:rPr>
      <w:b/>
      <w:bCs/>
      <w:sz w:val="22"/>
      <w:szCs w:val="22"/>
    </w:rPr>
  </w:style>
  <w:style w:type="paragraph" w:styleId="Heading7">
    <w:name w:val="heading 7"/>
    <w:basedOn w:val="Normal"/>
    <w:next w:val="Normal"/>
    <w:qFormat/>
    <w:rsid w:val="002211FA"/>
    <w:pPr>
      <w:numPr>
        <w:ilvl w:val="6"/>
        <w:numId w:val="3"/>
      </w:numPr>
      <w:spacing w:before="240" w:after="60"/>
      <w:outlineLvl w:val="6"/>
    </w:pPr>
  </w:style>
  <w:style w:type="paragraph" w:styleId="Heading8">
    <w:name w:val="heading 8"/>
    <w:basedOn w:val="Normal"/>
    <w:next w:val="Normal"/>
    <w:qFormat/>
    <w:rsid w:val="002211FA"/>
    <w:pPr>
      <w:numPr>
        <w:ilvl w:val="7"/>
        <w:numId w:val="3"/>
      </w:numPr>
      <w:spacing w:before="240" w:after="60"/>
      <w:outlineLvl w:val="7"/>
    </w:pPr>
    <w:rPr>
      <w:i/>
    </w:rPr>
  </w:style>
  <w:style w:type="paragraph" w:styleId="Heading9">
    <w:name w:val="heading 9"/>
    <w:basedOn w:val="Normal"/>
    <w:next w:val="Normal"/>
    <w:qFormat/>
    <w:rsid w:val="002211FA"/>
    <w:pPr>
      <w:numPr>
        <w:ilvl w:val="8"/>
        <w:numId w:val="3"/>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40"/>
      <w:szCs w:val="40"/>
    </w:rPr>
  </w:style>
  <w:style w:type="paragraph" w:styleId="Footer">
    <w:name w:val="footer"/>
    <w:basedOn w:val="Normal"/>
    <w:autoRedefine/>
    <w:rsid w:val="00F96CC8"/>
    <w:pPr>
      <w:tabs>
        <w:tab w:val="right" w:pos="360"/>
        <w:tab w:val="left" w:pos="9000"/>
        <w:tab w:val="right" w:pos="9360"/>
      </w:tabs>
      <w:spacing w:after="0"/>
    </w:pPr>
    <w:rPr>
      <w:i/>
      <w:sz w:val="18"/>
    </w:rPr>
  </w:style>
  <w:style w:type="paragraph" w:styleId="Header">
    <w:name w:val="header"/>
    <w:basedOn w:val="Normal"/>
    <w:autoRedefine/>
    <w:rsid w:val="002D5089"/>
    <w:pPr>
      <w:spacing w:after="0"/>
      <w:jc w:val="left"/>
    </w:pPr>
    <w:rPr>
      <w:i/>
      <w:sz w:val="18"/>
      <w:szCs w:val="18"/>
    </w:rPr>
  </w:style>
  <w:style w:type="paragraph" w:customStyle="1" w:styleId="Author">
    <w:name w:val="Author"/>
    <w:basedOn w:val="Normal"/>
    <w:next w:val="Affiliation"/>
    <w:rsid w:val="0023491A"/>
    <w:pPr>
      <w:spacing w:after="0"/>
      <w:jc w:val="center"/>
    </w:pPr>
    <w:rPr>
      <w:b/>
      <w:color w:val="000000"/>
      <w:sz w:val="26"/>
    </w:rPr>
  </w:style>
  <w:style w:type="paragraph" w:customStyle="1" w:styleId="Affiliation">
    <w:name w:val="Affiliation"/>
    <w:basedOn w:val="Normal"/>
    <w:next w:val="Email"/>
    <w:rsid w:val="0023491A"/>
    <w:pPr>
      <w:spacing w:after="0"/>
      <w:jc w:val="center"/>
    </w:pPr>
    <w:rPr>
      <w:sz w:val="26"/>
    </w:rPr>
  </w:style>
  <w:style w:type="paragraph" w:customStyle="1" w:styleId="Email">
    <w:name w:val="Email"/>
    <w:basedOn w:val="Affiliation"/>
    <w:rsid w:val="009948DC"/>
  </w:style>
  <w:style w:type="character" w:styleId="PageNumber">
    <w:name w:val="page number"/>
    <w:basedOn w:val="DefaultParagraphFont"/>
    <w:rsid w:val="002211FA"/>
  </w:style>
  <w:style w:type="paragraph" w:styleId="Caption">
    <w:name w:val="caption"/>
    <w:basedOn w:val="Normal"/>
    <w:next w:val="Normal"/>
    <w:qFormat/>
    <w:rsid w:val="006A5997"/>
    <w:pPr>
      <w:keepNext/>
      <w:spacing w:before="120"/>
      <w:jc w:val="center"/>
    </w:pPr>
    <w:rPr>
      <w:b/>
    </w:rPr>
  </w:style>
  <w:style w:type="paragraph" w:styleId="CommentText">
    <w:name w:val="annotation text"/>
    <w:basedOn w:val="Normal"/>
    <w:link w:val="CommentTextChar"/>
    <w:uiPriority w:val="99"/>
    <w:semiHidden/>
    <w:rsid w:val="002211FA"/>
  </w:style>
  <w:style w:type="paragraph" w:styleId="Date">
    <w:name w:val="Date"/>
    <w:basedOn w:val="Normal"/>
    <w:next w:val="Normal"/>
    <w:rsid w:val="002211FA"/>
  </w:style>
  <w:style w:type="paragraph" w:styleId="DocumentMap">
    <w:name w:val="Document Map"/>
    <w:basedOn w:val="Normal"/>
    <w:semiHidden/>
    <w:rsid w:val="002211FA"/>
    <w:pPr>
      <w:shd w:val="clear" w:color="auto" w:fill="000080"/>
    </w:pPr>
    <w:rPr>
      <w:rFonts w:ascii="Tahoma" w:hAnsi="Tahoma"/>
    </w:rPr>
  </w:style>
  <w:style w:type="paragraph" w:styleId="FootnoteText">
    <w:name w:val="footnote text"/>
    <w:basedOn w:val="Normal"/>
    <w:semiHidden/>
    <w:rsid w:val="002211FA"/>
    <w:pPr>
      <w:tabs>
        <w:tab w:val="left" w:pos="360"/>
      </w:tabs>
    </w:pPr>
  </w:style>
  <w:style w:type="paragraph" w:styleId="Index1">
    <w:name w:val="index 1"/>
    <w:basedOn w:val="Normal"/>
    <w:next w:val="Normal"/>
    <w:autoRedefine/>
    <w:semiHidden/>
    <w:rsid w:val="002211FA"/>
    <w:pPr>
      <w:ind w:left="240" w:hanging="240"/>
    </w:pPr>
  </w:style>
  <w:style w:type="paragraph" w:styleId="Index2">
    <w:name w:val="index 2"/>
    <w:basedOn w:val="Normal"/>
    <w:next w:val="Normal"/>
    <w:autoRedefine/>
    <w:semiHidden/>
    <w:rsid w:val="002211FA"/>
    <w:pPr>
      <w:ind w:left="480" w:hanging="240"/>
    </w:pPr>
  </w:style>
  <w:style w:type="paragraph" w:styleId="Index3">
    <w:name w:val="index 3"/>
    <w:basedOn w:val="Normal"/>
    <w:next w:val="Normal"/>
    <w:autoRedefine/>
    <w:semiHidden/>
    <w:rsid w:val="002211FA"/>
    <w:pPr>
      <w:ind w:left="720" w:hanging="240"/>
    </w:pPr>
  </w:style>
  <w:style w:type="paragraph" w:styleId="Index4">
    <w:name w:val="index 4"/>
    <w:basedOn w:val="Normal"/>
    <w:next w:val="Normal"/>
    <w:autoRedefine/>
    <w:semiHidden/>
    <w:rsid w:val="002211FA"/>
    <w:pPr>
      <w:ind w:left="960" w:hanging="240"/>
    </w:pPr>
  </w:style>
  <w:style w:type="paragraph" w:styleId="Index5">
    <w:name w:val="index 5"/>
    <w:basedOn w:val="Normal"/>
    <w:next w:val="Normal"/>
    <w:autoRedefine/>
    <w:semiHidden/>
    <w:rsid w:val="002211FA"/>
    <w:pPr>
      <w:ind w:left="1200" w:hanging="240"/>
    </w:pPr>
  </w:style>
  <w:style w:type="paragraph" w:styleId="Index6">
    <w:name w:val="index 6"/>
    <w:basedOn w:val="Normal"/>
    <w:next w:val="Normal"/>
    <w:autoRedefine/>
    <w:semiHidden/>
    <w:rsid w:val="002211FA"/>
    <w:pPr>
      <w:ind w:left="1440" w:hanging="240"/>
    </w:pPr>
  </w:style>
  <w:style w:type="paragraph" w:styleId="Index7">
    <w:name w:val="index 7"/>
    <w:basedOn w:val="Normal"/>
    <w:next w:val="Normal"/>
    <w:autoRedefine/>
    <w:semiHidden/>
    <w:rsid w:val="002211FA"/>
    <w:pPr>
      <w:ind w:left="1680" w:hanging="240"/>
    </w:pPr>
  </w:style>
  <w:style w:type="paragraph" w:styleId="Index8">
    <w:name w:val="index 8"/>
    <w:basedOn w:val="Normal"/>
    <w:next w:val="Normal"/>
    <w:autoRedefine/>
    <w:semiHidden/>
    <w:rsid w:val="002211FA"/>
    <w:pPr>
      <w:ind w:left="1920" w:hanging="240"/>
    </w:pPr>
  </w:style>
  <w:style w:type="paragraph" w:styleId="Index9">
    <w:name w:val="index 9"/>
    <w:basedOn w:val="Normal"/>
    <w:next w:val="Normal"/>
    <w:autoRedefine/>
    <w:semiHidden/>
    <w:rsid w:val="002211FA"/>
    <w:pPr>
      <w:ind w:left="2160" w:hanging="240"/>
    </w:pPr>
  </w:style>
  <w:style w:type="paragraph" w:styleId="IndexHeading">
    <w:name w:val="index heading"/>
    <w:basedOn w:val="Normal"/>
    <w:next w:val="Index1"/>
    <w:semiHidden/>
    <w:rsid w:val="002211FA"/>
    <w:rPr>
      <w:rFonts w:ascii="Arial" w:hAnsi="Arial"/>
      <w:b/>
    </w:rPr>
  </w:style>
  <w:style w:type="paragraph" w:styleId="ListBullet">
    <w:name w:val="List Bullet"/>
    <w:basedOn w:val="Normal"/>
    <w:autoRedefine/>
    <w:rsid w:val="002211FA"/>
    <w:pPr>
      <w:numPr>
        <w:numId w:val="4"/>
      </w:numPr>
    </w:pPr>
  </w:style>
  <w:style w:type="paragraph" w:styleId="ListBullet2">
    <w:name w:val="List Bullet 2"/>
    <w:basedOn w:val="Normal"/>
    <w:autoRedefine/>
    <w:rsid w:val="002211FA"/>
    <w:pPr>
      <w:tabs>
        <w:tab w:val="num" w:pos="720"/>
      </w:tabs>
      <w:ind w:left="720" w:hanging="720"/>
    </w:pPr>
  </w:style>
  <w:style w:type="paragraph" w:styleId="ListBullet3">
    <w:name w:val="List Bullet 3"/>
    <w:basedOn w:val="Normal"/>
    <w:autoRedefine/>
    <w:rsid w:val="002211FA"/>
    <w:pPr>
      <w:tabs>
        <w:tab w:val="num" w:pos="720"/>
      </w:tabs>
      <w:ind w:left="720" w:hanging="720"/>
    </w:pPr>
  </w:style>
  <w:style w:type="paragraph" w:styleId="ListBullet4">
    <w:name w:val="List Bullet 4"/>
    <w:basedOn w:val="Normal"/>
    <w:autoRedefine/>
    <w:rsid w:val="002211FA"/>
    <w:pPr>
      <w:tabs>
        <w:tab w:val="num" w:pos="720"/>
      </w:tabs>
      <w:ind w:left="720" w:hanging="720"/>
    </w:pPr>
  </w:style>
  <w:style w:type="paragraph" w:styleId="ListBullet5">
    <w:name w:val="List Bullet 5"/>
    <w:basedOn w:val="Normal"/>
    <w:autoRedefine/>
    <w:rsid w:val="002211FA"/>
    <w:pPr>
      <w:tabs>
        <w:tab w:val="num" w:pos="720"/>
      </w:tabs>
      <w:ind w:left="720" w:hanging="720"/>
    </w:pPr>
  </w:style>
  <w:style w:type="paragraph" w:styleId="ListNumber">
    <w:name w:val="List Number"/>
    <w:basedOn w:val="Normal"/>
    <w:rsid w:val="002211FA"/>
    <w:pPr>
      <w:tabs>
        <w:tab w:val="num" w:pos="720"/>
      </w:tabs>
      <w:ind w:left="720" w:hanging="720"/>
    </w:pPr>
  </w:style>
  <w:style w:type="paragraph" w:styleId="ListNumber2">
    <w:name w:val="List Number 2"/>
    <w:basedOn w:val="Normal"/>
    <w:rsid w:val="002211FA"/>
    <w:pPr>
      <w:tabs>
        <w:tab w:val="num" w:pos="720"/>
      </w:tabs>
      <w:ind w:left="720" w:hanging="720"/>
    </w:pPr>
  </w:style>
  <w:style w:type="paragraph" w:styleId="ListNumber3">
    <w:name w:val="List Number 3"/>
    <w:basedOn w:val="Normal"/>
    <w:rsid w:val="002211FA"/>
    <w:pPr>
      <w:tabs>
        <w:tab w:val="num" w:pos="720"/>
      </w:tabs>
      <w:ind w:left="720" w:hanging="720"/>
    </w:pPr>
  </w:style>
  <w:style w:type="paragraph" w:styleId="ListNumber4">
    <w:name w:val="List Number 4"/>
    <w:basedOn w:val="Normal"/>
    <w:rsid w:val="002211FA"/>
    <w:pPr>
      <w:tabs>
        <w:tab w:val="num" w:pos="720"/>
      </w:tabs>
      <w:ind w:left="720" w:hanging="720"/>
    </w:pPr>
  </w:style>
  <w:style w:type="paragraph" w:styleId="ListNumber5">
    <w:name w:val="List Number 5"/>
    <w:basedOn w:val="Normal"/>
    <w:rsid w:val="002211FA"/>
    <w:pPr>
      <w:tabs>
        <w:tab w:val="num" w:pos="720"/>
      </w:tabs>
      <w:ind w:left="720" w:hanging="720"/>
    </w:pPr>
  </w:style>
  <w:style w:type="paragraph" w:styleId="MacroText">
    <w:name w:val="macro"/>
    <w:semiHidden/>
    <w:rsid w:val="002211FA"/>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NoteHeading">
    <w:name w:val="Note Heading"/>
    <w:basedOn w:val="Normal"/>
    <w:next w:val="Normal"/>
    <w:rsid w:val="002211FA"/>
  </w:style>
  <w:style w:type="paragraph" w:styleId="TableofAuthorities">
    <w:name w:val="table of authorities"/>
    <w:basedOn w:val="Normal"/>
    <w:next w:val="Normal"/>
    <w:semiHidden/>
    <w:rsid w:val="002211FA"/>
    <w:pPr>
      <w:ind w:left="240" w:hanging="240"/>
    </w:pPr>
  </w:style>
  <w:style w:type="paragraph" w:styleId="TableofFigures">
    <w:name w:val="table of figures"/>
    <w:basedOn w:val="Normal"/>
    <w:next w:val="Normal"/>
    <w:semiHidden/>
    <w:rsid w:val="002211FA"/>
    <w:pPr>
      <w:ind w:left="480" w:hanging="480"/>
    </w:pPr>
  </w:style>
  <w:style w:type="paragraph" w:styleId="TOAHeading">
    <w:name w:val="toa heading"/>
    <w:basedOn w:val="Normal"/>
    <w:next w:val="Normal"/>
    <w:semiHidden/>
    <w:rsid w:val="002211FA"/>
    <w:pPr>
      <w:spacing w:before="120"/>
    </w:pPr>
    <w:rPr>
      <w:rFonts w:ascii="Arial" w:hAnsi="Arial"/>
      <w:b/>
    </w:rPr>
  </w:style>
  <w:style w:type="paragraph" w:styleId="TOC1">
    <w:name w:val="toc 1"/>
    <w:basedOn w:val="Normal"/>
    <w:next w:val="Normal"/>
    <w:autoRedefine/>
    <w:semiHidden/>
    <w:rsid w:val="002211FA"/>
  </w:style>
  <w:style w:type="paragraph" w:styleId="TOC2">
    <w:name w:val="toc 2"/>
    <w:basedOn w:val="Normal"/>
    <w:next w:val="Normal"/>
    <w:autoRedefine/>
    <w:semiHidden/>
    <w:rsid w:val="002211FA"/>
    <w:pPr>
      <w:ind w:left="240"/>
    </w:pPr>
  </w:style>
  <w:style w:type="paragraph" w:styleId="TOC3">
    <w:name w:val="toc 3"/>
    <w:basedOn w:val="Normal"/>
    <w:next w:val="Normal"/>
    <w:autoRedefine/>
    <w:semiHidden/>
    <w:rsid w:val="002211FA"/>
    <w:pPr>
      <w:ind w:left="480"/>
    </w:pPr>
  </w:style>
  <w:style w:type="paragraph" w:styleId="TOC4">
    <w:name w:val="toc 4"/>
    <w:basedOn w:val="Normal"/>
    <w:next w:val="Normal"/>
    <w:autoRedefine/>
    <w:semiHidden/>
    <w:rsid w:val="002211FA"/>
    <w:pPr>
      <w:ind w:left="720"/>
    </w:pPr>
  </w:style>
  <w:style w:type="paragraph" w:styleId="TOC5">
    <w:name w:val="toc 5"/>
    <w:basedOn w:val="Normal"/>
    <w:next w:val="Normal"/>
    <w:autoRedefine/>
    <w:semiHidden/>
    <w:rsid w:val="002211FA"/>
    <w:pPr>
      <w:ind w:left="960"/>
    </w:pPr>
  </w:style>
  <w:style w:type="paragraph" w:styleId="TOC6">
    <w:name w:val="toc 6"/>
    <w:basedOn w:val="Normal"/>
    <w:next w:val="Normal"/>
    <w:autoRedefine/>
    <w:semiHidden/>
    <w:rsid w:val="002211FA"/>
    <w:pPr>
      <w:ind w:left="1200"/>
    </w:pPr>
  </w:style>
  <w:style w:type="paragraph" w:styleId="TOC7">
    <w:name w:val="toc 7"/>
    <w:basedOn w:val="Normal"/>
    <w:next w:val="Normal"/>
    <w:autoRedefine/>
    <w:semiHidden/>
    <w:rsid w:val="002211FA"/>
    <w:pPr>
      <w:ind w:left="1440"/>
    </w:pPr>
  </w:style>
  <w:style w:type="paragraph" w:styleId="TOC8">
    <w:name w:val="toc 8"/>
    <w:basedOn w:val="Normal"/>
    <w:next w:val="Normal"/>
    <w:autoRedefine/>
    <w:semiHidden/>
    <w:rsid w:val="002211FA"/>
    <w:pPr>
      <w:ind w:left="1680"/>
    </w:pPr>
  </w:style>
  <w:style w:type="paragraph" w:styleId="TOC9">
    <w:name w:val="toc 9"/>
    <w:basedOn w:val="Normal"/>
    <w:next w:val="Normal"/>
    <w:autoRedefine/>
    <w:semiHidden/>
    <w:rsid w:val="002211FA"/>
    <w:pPr>
      <w:ind w:left="1920"/>
    </w:pPr>
  </w:style>
  <w:style w:type="character" w:styleId="FootnoteReference">
    <w:name w:val="footnote reference"/>
    <w:semiHidden/>
    <w:rsid w:val="002211FA"/>
    <w:rPr>
      <w:vertAlign w:val="superscript"/>
    </w:rPr>
  </w:style>
  <w:style w:type="paragraph" w:customStyle="1" w:styleId="Bullet">
    <w:name w:val="Bullet"/>
    <w:basedOn w:val="Normal"/>
    <w:rsid w:val="002211FA"/>
    <w:pPr>
      <w:tabs>
        <w:tab w:val="left" w:pos="180"/>
      </w:tabs>
      <w:overflowPunct w:val="0"/>
      <w:autoSpaceDE w:val="0"/>
      <w:autoSpaceDN w:val="0"/>
      <w:adjustRightInd w:val="0"/>
      <w:spacing w:after="80"/>
      <w:ind w:left="180" w:hanging="180"/>
      <w:textAlignment w:val="baseline"/>
    </w:pPr>
  </w:style>
  <w:style w:type="paragraph" w:customStyle="1" w:styleId="References">
    <w:name w:val="References"/>
    <w:basedOn w:val="Normal"/>
    <w:autoRedefine/>
    <w:rsid w:val="0020411F"/>
    <w:pPr>
      <w:overflowPunct w:val="0"/>
      <w:autoSpaceDE w:val="0"/>
      <w:autoSpaceDN w:val="0"/>
      <w:adjustRightInd w:val="0"/>
      <w:spacing w:after="0"/>
      <w:ind w:left="360" w:hanging="360"/>
      <w:textAlignment w:val="baseline"/>
    </w:pPr>
  </w:style>
  <w:style w:type="character" w:styleId="CommentReference">
    <w:name w:val="annotation reference"/>
    <w:uiPriority w:val="99"/>
    <w:semiHidden/>
    <w:rsid w:val="002211FA"/>
    <w:rPr>
      <w:sz w:val="16"/>
    </w:rPr>
  </w:style>
  <w:style w:type="paragraph" w:customStyle="1" w:styleId="AbstractHeader">
    <w:name w:val="AbstractHeader"/>
    <w:basedOn w:val="Normal"/>
    <w:next w:val="AbstractText"/>
    <w:rsid w:val="009948DC"/>
    <w:pPr>
      <w:spacing w:before="200" w:after="200"/>
      <w:jc w:val="center"/>
    </w:pPr>
    <w:rPr>
      <w:b/>
      <w:kern w:val="28"/>
      <w:sz w:val="26"/>
      <w:szCs w:val="26"/>
    </w:rPr>
  </w:style>
  <w:style w:type="paragraph" w:customStyle="1" w:styleId="AbstractText">
    <w:name w:val="AbstractText"/>
    <w:basedOn w:val="Normal"/>
    <w:next w:val="Keyword"/>
    <w:rsid w:val="009948DC"/>
    <w:pPr>
      <w:spacing w:after="200"/>
      <w:ind w:left="720" w:right="720"/>
    </w:pPr>
    <w:rPr>
      <w:i/>
    </w:rPr>
  </w:style>
  <w:style w:type="paragraph" w:customStyle="1" w:styleId="Keyword">
    <w:name w:val="Keyword"/>
    <w:basedOn w:val="Normal"/>
    <w:next w:val="Heading1"/>
    <w:link w:val="KeywordChar"/>
    <w:rsid w:val="009948DC"/>
    <w:pPr>
      <w:spacing w:after="0"/>
      <w:ind w:firstLine="720"/>
    </w:pPr>
    <w:rPr>
      <w:rFonts w:ascii="Arial" w:eastAsia="SimSun" w:hAnsi="Arial"/>
    </w:rPr>
  </w:style>
  <w:style w:type="character" w:customStyle="1" w:styleId="KeywordChar">
    <w:name w:val="Keyword Char"/>
    <w:link w:val="Keyword"/>
    <w:rsid w:val="00280AA3"/>
    <w:rPr>
      <w:rFonts w:ascii="Arial" w:hAnsi="Arial"/>
      <w:lang w:val="en-US" w:eastAsia="en-US" w:bidi="ar-SA"/>
    </w:rPr>
  </w:style>
  <w:style w:type="character" w:styleId="Hyperlink">
    <w:name w:val="Hyperlink"/>
    <w:rsid w:val="002211FA"/>
    <w:rPr>
      <w:color w:val="0000FF"/>
      <w:u w:val="single"/>
    </w:rPr>
  </w:style>
  <w:style w:type="paragraph" w:customStyle="1" w:styleId="Figure">
    <w:name w:val="Figure"/>
    <w:basedOn w:val="Normal"/>
    <w:rsid w:val="002211FA"/>
    <w:pPr>
      <w:spacing w:after="0"/>
    </w:pPr>
  </w:style>
  <w:style w:type="paragraph" w:customStyle="1" w:styleId="Copyright">
    <w:name w:val="Copyright"/>
    <w:basedOn w:val="Normal"/>
    <w:rsid w:val="002211FA"/>
    <w:pPr>
      <w:framePr w:w="4680" w:h="1977" w:hRule="exact" w:hSpace="187" w:wrap="auto" w:vAnchor="page" w:hAnchor="page" w:x="1155" w:y="12605"/>
      <w:spacing w:after="0"/>
    </w:pPr>
    <w:rPr>
      <w:sz w:val="16"/>
    </w:rPr>
  </w:style>
  <w:style w:type="paragraph" w:customStyle="1" w:styleId="TableText">
    <w:name w:val="Table Text"/>
    <w:basedOn w:val="Normal"/>
    <w:rsid w:val="002211FA"/>
    <w:pPr>
      <w:keepLines/>
      <w:spacing w:before="40" w:after="40"/>
      <w:jc w:val="left"/>
    </w:pPr>
  </w:style>
  <w:style w:type="character" w:styleId="FollowedHyperlink">
    <w:name w:val="FollowedHyperlink"/>
    <w:rsid w:val="002211FA"/>
    <w:rPr>
      <w:color w:val="800080"/>
      <w:u w:val="single"/>
    </w:rPr>
  </w:style>
  <w:style w:type="paragraph" w:styleId="BalloonText">
    <w:name w:val="Balloon Text"/>
    <w:basedOn w:val="Normal"/>
    <w:semiHidden/>
    <w:rsid w:val="002211FA"/>
    <w:rPr>
      <w:rFonts w:ascii="Tahoma" w:hAnsi="Tahoma" w:cs="Tahoma"/>
      <w:sz w:val="16"/>
      <w:szCs w:val="16"/>
    </w:rPr>
  </w:style>
  <w:style w:type="paragraph" w:styleId="CommentSubject">
    <w:name w:val="annotation subject"/>
    <w:basedOn w:val="CommentText"/>
    <w:next w:val="CommentText"/>
    <w:semiHidden/>
    <w:rsid w:val="002211FA"/>
    <w:rPr>
      <w:b/>
      <w:bCs/>
    </w:rPr>
  </w:style>
  <w:style w:type="paragraph" w:customStyle="1" w:styleId="SpecialStyle">
    <w:name w:val="SpecialStyle"/>
    <w:basedOn w:val="Normal"/>
    <w:link w:val="SpecialStyleChar"/>
    <w:rsid w:val="005A6555"/>
    <w:rPr>
      <w:rFonts w:ascii="Courier New" w:eastAsia="SimSun" w:hAnsi="Courier New"/>
    </w:rPr>
  </w:style>
  <w:style w:type="character" w:customStyle="1" w:styleId="SpecialStyleChar">
    <w:name w:val="SpecialStyle Char"/>
    <w:link w:val="SpecialStyle"/>
    <w:rsid w:val="005A6555"/>
    <w:rPr>
      <w:rFonts w:ascii="Courier New" w:hAnsi="Courier New"/>
      <w:lang w:val="en-US" w:eastAsia="en-US" w:bidi="ar-SA"/>
    </w:rPr>
  </w:style>
  <w:style w:type="paragraph" w:customStyle="1" w:styleId="FigureCaption">
    <w:name w:val="FigureCaption"/>
    <w:autoRedefine/>
    <w:rsid w:val="00BC4BCF"/>
    <w:pPr>
      <w:spacing w:before="120"/>
      <w:jc w:val="center"/>
    </w:pPr>
    <w:rPr>
      <w:rFonts w:ascii="Times New Roman" w:eastAsia="Times New Roman" w:hAnsi="Times New Roman"/>
      <w:b/>
    </w:rPr>
  </w:style>
  <w:style w:type="paragraph" w:customStyle="1" w:styleId="TableCaption">
    <w:name w:val="TableCaption"/>
    <w:basedOn w:val="FigureCaption"/>
    <w:rsid w:val="00BC4BCF"/>
  </w:style>
  <w:style w:type="paragraph" w:customStyle="1" w:styleId="TrackName">
    <w:name w:val="TrackName"/>
    <w:basedOn w:val="Email"/>
    <w:rsid w:val="005F5A1C"/>
    <w:pPr>
      <w:spacing w:after="120"/>
    </w:pPr>
    <w:rPr>
      <w:i/>
      <w:sz w:val="24"/>
    </w:rPr>
  </w:style>
  <w:style w:type="character" w:styleId="Strong">
    <w:name w:val="Strong"/>
    <w:qFormat/>
    <w:rsid w:val="003168A1"/>
    <w:rPr>
      <w:b/>
      <w:bCs/>
    </w:rPr>
  </w:style>
  <w:style w:type="character" w:customStyle="1" w:styleId="CommentTextChar">
    <w:name w:val="Comment Text Char"/>
    <w:link w:val="CommentText"/>
    <w:uiPriority w:val="99"/>
    <w:semiHidden/>
    <w:rsid w:val="00A32EFE"/>
    <w:rPr>
      <w:rFonts w:ascii="Georgia" w:eastAsia="Times New Roman" w:hAnsi="Georgia"/>
    </w:rPr>
  </w:style>
  <w:style w:type="paragraph" w:styleId="ListParagraph">
    <w:name w:val="List Paragraph"/>
    <w:basedOn w:val="Normal"/>
    <w:uiPriority w:val="72"/>
    <w:rsid w:val="0013793B"/>
    <w:pPr>
      <w:ind w:left="720"/>
      <w:contextualSpacing/>
    </w:p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customStyle="1" w:styleId="UnresolvedMention1">
    <w:name w:val="Unresolved Mention1"/>
    <w:basedOn w:val="DefaultParagraphFont"/>
    <w:uiPriority w:val="99"/>
    <w:semiHidden/>
    <w:unhideWhenUsed/>
    <w:rsid w:val="003F7B5B"/>
    <w:rPr>
      <w:color w:val="605E5C"/>
      <w:shd w:val="clear" w:color="auto" w:fill="E1DFDD"/>
    </w:rPr>
  </w:style>
  <w:style w:type="character" w:customStyle="1" w:styleId="UnresolvedMention2">
    <w:name w:val="Unresolved Mention2"/>
    <w:basedOn w:val="DefaultParagraphFont"/>
    <w:uiPriority w:val="99"/>
    <w:semiHidden/>
    <w:unhideWhenUsed/>
    <w:rsid w:val="0034427C"/>
    <w:rPr>
      <w:color w:val="605E5C"/>
      <w:shd w:val="clear" w:color="auto" w:fill="E1DFDD"/>
    </w:rPr>
  </w:style>
  <w:style w:type="character" w:styleId="UnresolvedMention">
    <w:name w:val="Unresolved Mention"/>
    <w:basedOn w:val="DefaultParagraphFont"/>
    <w:uiPriority w:val="99"/>
    <w:semiHidden/>
    <w:unhideWhenUsed/>
    <w:rsid w:val="00EC3399"/>
    <w:rPr>
      <w:color w:val="605E5C"/>
      <w:shd w:val="clear" w:color="auto" w:fill="E1DFDD"/>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i/>
      <w:iCs/>
      <w:color w:val="666666"/>
      <w:sz w:val="48"/>
      <w:szCs w:val="48"/>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9005A1"/>
    <w:pPr>
      <w:spacing w:before="100" w:beforeAutospacing="1" w:after="100" w:afterAutospacing="1"/>
      <w:jc w:val="left"/>
    </w:pPr>
    <w:rPr>
      <w:rFonts w:ascii="Times New Roman" w:eastAsia="Times New Roman" w:hAnsi="Times New Roman" w:cs="Times New Roman"/>
      <w:sz w:val="24"/>
      <w:szCs w:val="24"/>
      <w:lang w:val="en-S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07/11407546_3"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isel.aisnet.org/icis1996/1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307/30036527"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1287/mnsc.14.4.B147"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apastyle.apa.org/products/publication-manual-7th-edition"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LWu1wn6gd20RtfUtNg7y2Cqm8g==">CgMxLjAyCGguZ2pkZ3hzOAByITFZSWZ0dnRYZXMtazg0ODdpMUVOMVl1RVRmVmZteVhrLQ==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2026-04-25T13:39:00Z</dcterms:created>
  <dcterms:modified xsi:type="dcterms:W3CDTF">2026-06-03T17:30:00Z</dcterms:modified>
  <cp:category/>
</cp:coreProperties>
</file>